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Mezquital</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En la entidad este tipo de vegetación se desarrolla en reducidas extensiones de la Sierra Madre Oriental, a altitudes que oscilan entre los 900 y 1 500 m. Su clima es seco muy cálido y cálido con lluvias en verano, su temperatura media anual es de 20 a 24°C y precipitaciones de 400 a 500 mm por año. Se presenta generalmente sobre roca de origen sedimentario y suelos de origen aluvial que forman suelos profundos, con buen drenaje, ricos en arcillas, carbonatos y sulfatos de calcio como los xerosoles, que favorecen el establecimiento de la agricultura. El elemento principal de este tipo de vegetación es Prosopis, además de Acacia, Opuntia y otros.</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 xml:space="preserve">Al sureste del valle de Tehuacán, en las inmediaciones de Zapotitlán Salinas, se establecen pequeños manchones aislados con elementos en el estrato arbóreo de 4 m como: </w:t>
      </w:r>
      <w:r w:rsidRPr="00127F31">
        <w:rPr>
          <w:rFonts w:ascii="Arial" w:hAnsi="Arial" w:cs="Arial"/>
          <w:i/>
          <w:sz w:val="22"/>
          <w:szCs w:val="22"/>
        </w:rPr>
        <w:t>Prosopis laevigata</w:t>
      </w:r>
      <w:r w:rsidRPr="00127F31">
        <w:rPr>
          <w:rFonts w:ascii="Arial" w:hAnsi="Arial" w:cs="Arial"/>
          <w:sz w:val="22"/>
          <w:szCs w:val="22"/>
        </w:rPr>
        <w:t xml:space="preserve"> (mezquite) y </w:t>
      </w:r>
      <w:r w:rsidRPr="00127F31">
        <w:rPr>
          <w:rFonts w:ascii="Arial" w:hAnsi="Arial" w:cs="Arial"/>
          <w:i/>
          <w:sz w:val="22"/>
          <w:szCs w:val="22"/>
        </w:rPr>
        <w:t>Yucca filifera</w:t>
      </w:r>
      <w:r w:rsidRPr="00127F31">
        <w:rPr>
          <w:rFonts w:ascii="Arial" w:hAnsi="Arial" w:cs="Arial"/>
          <w:sz w:val="22"/>
          <w:szCs w:val="22"/>
        </w:rPr>
        <w:t xml:space="preserve"> (palma); en el estrato arbustivo de 1 m: </w:t>
      </w:r>
      <w:r w:rsidRPr="00127F31">
        <w:rPr>
          <w:rFonts w:ascii="Arial" w:hAnsi="Arial" w:cs="Arial"/>
          <w:i/>
          <w:sz w:val="22"/>
          <w:szCs w:val="22"/>
        </w:rPr>
        <w:t>Celtis pallida</w:t>
      </w:r>
      <w:r w:rsidRPr="00127F31">
        <w:rPr>
          <w:rFonts w:ascii="Arial" w:hAnsi="Arial" w:cs="Arial"/>
          <w:sz w:val="22"/>
          <w:szCs w:val="22"/>
        </w:rPr>
        <w:t xml:space="preserve"> (granjeno), </w:t>
      </w:r>
      <w:r w:rsidRPr="00127F31">
        <w:rPr>
          <w:rFonts w:ascii="Arial" w:hAnsi="Arial" w:cs="Arial"/>
          <w:i/>
          <w:sz w:val="22"/>
          <w:szCs w:val="22"/>
        </w:rPr>
        <w:t>Opuntia sp., O. leptocaulis</w:t>
      </w:r>
      <w:r w:rsidRPr="00127F31">
        <w:rPr>
          <w:rFonts w:ascii="Arial" w:hAnsi="Arial" w:cs="Arial"/>
          <w:sz w:val="22"/>
          <w:szCs w:val="22"/>
        </w:rPr>
        <w:t xml:space="preserve"> (tasajillo), </w:t>
      </w:r>
      <w:r w:rsidRPr="00127F31">
        <w:rPr>
          <w:rFonts w:ascii="Arial" w:hAnsi="Arial" w:cs="Arial"/>
          <w:i/>
          <w:sz w:val="22"/>
          <w:szCs w:val="22"/>
        </w:rPr>
        <w:t>Ipomoea sp. y Karwinskia sp</w:t>
      </w:r>
      <w:r w:rsidRPr="00127F31">
        <w:rPr>
          <w:rFonts w:ascii="Arial" w:hAnsi="Arial" w:cs="Arial"/>
          <w:sz w:val="22"/>
          <w:szCs w:val="22"/>
        </w:rPr>
        <w:t xml:space="preserve">., y en el estrato herbáceo de 0.60 m: </w:t>
      </w:r>
      <w:r w:rsidRPr="00127F31">
        <w:rPr>
          <w:rFonts w:ascii="Arial" w:hAnsi="Arial" w:cs="Arial"/>
          <w:i/>
          <w:sz w:val="22"/>
          <w:szCs w:val="22"/>
        </w:rPr>
        <w:t>Muhlenbergia sp. y Aristida sp</w:t>
      </w:r>
      <w:r w:rsidRPr="00127F31">
        <w:rPr>
          <w:rFonts w:ascii="Arial" w:hAnsi="Arial" w:cs="Arial"/>
          <w:sz w:val="22"/>
          <w:szCs w:val="22"/>
        </w:rPr>
        <w:t xml:space="preserve">. Para esta misma zona se citan diferentes asociaciones; en las vegas de los ríos están compuestos por: </w:t>
      </w:r>
      <w:r w:rsidRPr="00127F31">
        <w:rPr>
          <w:rFonts w:ascii="Arial" w:hAnsi="Arial" w:cs="Arial"/>
          <w:i/>
          <w:sz w:val="22"/>
          <w:szCs w:val="22"/>
        </w:rPr>
        <w:t>Prosopis laevigata, Arundo donax, Vallesia glabra, Flaveria sp., Yucca periculosa y Celtis spinosa</w:t>
      </w:r>
      <w:r w:rsidRPr="00127F31">
        <w:rPr>
          <w:rFonts w:ascii="Arial" w:hAnsi="Arial" w:cs="Arial"/>
          <w:sz w:val="22"/>
          <w:szCs w:val="22"/>
        </w:rPr>
        <w:t xml:space="preserve"> los cuales sobrepasan los 4 m. En las laderas </w:t>
      </w:r>
      <w:r w:rsidRPr="00127F31">
        <w:rPr>
          <w:rFonts w:ascii="Arial" w:hAnsi="Arial" w:cs="Arial"/>
          <w:i/>
          <w:sz w:val="22"/>
          <w:szCs w:val="22"/>
        </w:rPr>
        <w:t>Prosopis laevigata</w:t>
      </w:r>
      <w:r w:rsidRPr="00127F31">
        <w:rPr>
          <w:rFonts w:ascii="Arial" w:hAnsi="Arial" w:cs="Arial"/>
          <w:sz w:val="22"/>
          <w:szCs w:val="22"/>
        </w:rPr>
        <w:t xml:space="preserve"> está asociado con </w:t>
      </w:r>
      <w:r w:rsidRPr="00127F31">
        <w:rPr>
          <w:rFonts w:ascii="Arial" w:hAnsi="Arial" w:cs="Arial"/>
          <w:i/>
          <w:sz w:val="22"/>
          <w:szCs w:val="22"/>
        </w:rPr>
        <w:t>Scontria chiotilla, Myrtillocactus geometrizans, Lemaireocereus weberi y Cercidium praecox</w:t>
      </w:r>
      <w:r w:rsidRPr="00127F31">
        <w:rPr>
          <w:rFonts w:ascii="Arial" w:hAnsi="Arial" w:cs="Arial"/>
          <w:sz w:val="22"/>
          <w:szCs w:val="22"/>
        </w:rPr>
        <w:t xml:space="preserve">. Los que aparecen al sur y oeste del citado valle, están compuestos principalmente por </w:t>
      </w:r>
      <w:r w:rsidRPr="00127F31">
        <w:rPr>
          <w:rFonts w:ascii="Arial" w:hAnsi="Arial" w:cs="Arial"/>
          <w:i/>
          <w:sz w:val="22"/>
          <w:szCs w:val="22"/>
        </w:rPr>
        <w:t>Prosopis laevigata y Cercidium praecox</w:t>
      </w:r>
      <w:r w:rsidRPr="00127F31">
        <w:rPr>
          <w:rFonts w:ascii="Arial" w:hAnsi="Arial" w:cs="Arial"/>
          <w:sz w:val="22"/>
          <w:szCs w:val="22"/>
        </w:rPr>
        <w:t>, aquí la agrupación es más heterogénea y con individuos jóvenes y donde la zona es muy propensa a la erosión, debido al abandono de cultivos (Pérez C. et al, 1993).</w:t>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 xml:space="preserve"> </w:t>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Los mezquitales en la entidad han desaparecido casi por completo, debido a que los suelos donde se desarrollan reúnen las características agrológicas requeridas para la introducción de cultivos, especialmente la caña de azúcar, esto propicia que en las zonas donde aún se encuentran, estén profundamente alteradas. Algunos de sus aprovechamientos en la región (Gómez L.,1970) son:  la madera es explotada a nivel local en la construcción de viviendas, la elaboración de carbón de muy buena calidad, cercas vivas, etc.; su fruto es colectado para consumo animal, además de ser utilizado en la creación de artesanías de la región. En el valle de Tehuacán, el mezquite es una planta que se ha cultivado, e inclusive se deja en los campos de cultivo ya sea para delimitar las parcelas y como sombra para el ganado.</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La UMAFOR presenta fragmentos de comunidades de mezquital en los municipios de Tehuacán y Zapotitlán, correspondiendo a una zona muy seca y perturbada.</w:t>
      </w:r>
    </w:p>
    <w:p w:rsidR="00E7123C" w:rsidRDefault="00E7123C">
      <w:pPr>
        <w:rPr>
          <w:rFonts w:ascii="Arial" w:hAnsi="Arial" w:cs="Arial"/>
          <w:sz w:val="22"/>
          <w:szCs w:val="22"/>
        </w:rPr>
      </w:pPr>
      <w:r>
        <w:rPr>
          <w:rFonts w:ascii="Arial" w:hAnsi="Arial" w:cs="Arial"/>
          <w:sz w:val="22"/>
          <w:szCs w:val="22"/>
        </w:rPr>
        <w:br w:type="page"/>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lastRenderedPageBreak/>
        <w:t>Matorral</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Después de la selva baja caducifolia, este tipo de vegetación ocupa una mayor superficie en el estado; se presenta en las laderas occidentales de la Sierra Madre del Sur, desde el poblado de Atenayuca hasta Tehuacán, con altitudes que van de 1 000 a 1 900 m, abarca la franja de climas semiáridos, su temperatura media va de 18 a 24°C y precipitaciones de 400 a menos de 800 mm anuales. Se presenta sobre laderas conformadas por rocas ígneas, con suelos de colores claros, con bajo contenido de materia orgánica y pedregosos tipo Xerosol, Regosol y Rendzina, limitados en profundidad por fases petrocálcicas. Las especies que caracterizan este matorral presentan tallos suculentos, con o sin hojas y presencia de espinas; esta morfología les permite resistir altas temperaturas y bajas concentraciones de humedad.</w:t>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La fisonomía de este matorral es con mayor frecuencia cardonal, es decir, predominan las plantas crasas con alturas de 5 a 10 m y preferentemente se les encuentra en terrenos con poca pendiente. Algunas de las especies características de este tipo de matorral son: N</w:t>
      </w:r>
      <w:r w:rsidRPr="00127F31">
        <w:rPr>
          <w:rFonts w:ascii="Arial" w:hAnsi="Arial" w:cs="Arial"/>
          <w:i/>
          <w:sz w:val="22"/>
          <w:szCs w:val="22"/>
        </w:rPr>
        <w:t>eobuxbaumia spp.</w:t>
      </w:r>
      <w:r w:rsidRPr="00127F31">
        <w:rPr>
          <w:rFonts w:ascii="Arial" w:hAnsi="Arial" w:cs="Arial"/>
          <w:sz w:val="22"/>
          <w:szCs w:val="22"/>
        </w:rPr>
        <w:t xml:space="preserve"> (tetetza), </w:t>
      </w:r>
      <w:r w:rsidRPr="00127F31">
        <w:rPr>
          <w:rFonts w:ascii="Arial" w:hAnsi="Arial" w:cs="Arial"/>
          <w:i/>
          <w:sz w:val="22"/>
          <w:szCs w:val="22"/>
        </w:rPr>
        <w:t>Cephalocereus</w:t>
      </w:r>
      <w:r w:rsidRPr="00127F31">
        <w:rPr>
          <w:rFonts w:ascii="Arial" w:hAnsi="Arial" w:cs="Arial"/>
          <w:sz w:val="22"/>
          <w:szCs w:val="22"/>
        </w:rPr>
        <w:t xml:space="preserve"> </w:t>
      </w:r>
      <w:r w:rsidRPr="00127F31">
        <w:rPr>
          <w:rFonts w:ascii="Arial" w:hAnsi="Arial" w:cs="Arial"/>
          <w:i/>
          <w:sz w:val="22"/>
          <w:szCs w:val="22"/>
        </w:rPr>
        <w:t>spp</w:t>
      </w:r>
      <w:r w:rsidRPr="00127F31">
        <w:rPr>
          <w:rFonts w:ascii="Arial" w:hAnsi="Arial" w:cs="Arial"/>
          <w:sz w:val="22"/>
          <w:szCs w:val="22"/>
        </w:rPr>
        <w:t xml:space="preserve">., </w:t>
      </w:r>
      <w:r w:rsidRPr="00127F31">
        <w:rPr>
          <w:rFonts w:ascii="Arial" w:hAnsi="Arial" w:cs="Arial"/>
          <w:i/>
          <w:sz w:val="22"/>
          <w:szCs w:val="22"/>
        </w:rPr>
        <w:t>Bursera</w:t>
      </w:r>
      <w:r w:rsidRPr="00127F31">
        <w:rPr>
          <w:rFonts w:ascii="Arial" w:hAnsi="Arial" w:cs="Arial"/>
          <w:sz w:val="22"/>
          <w:szCs w:val="22"/>
        </w:rPr>
        <w:t xml:space="preserve"> spp. y </w:t>
      </w:r>
      <w:r w:rsidRPr="00127F31">
        <w:rPr>
          <w:rFonts w:ascii="Arial" w:hAnsi="Arial" w:cs="Arial"/>
          <w:i/>
          <w:sz w:val="22"/>
          <w:szCs w:val="22"/>
        </w:rPr>
        <w:t>Pachycereus</w:t>
      </w:r>
      <w:r w:rsidRPr="00127F31">
        <w:rPr>
          <w:rFonts w:ascii="Arial" w:hAnsi="Arial" w:cs="Arial"/>
          <w:sz w:val="22"/>
          <w:szCs w:val="22"/>
        </w:rPr>
        <w:t xml:space="preserve"> </w:t>
      </w:r>
      <w:r w:rsidRPr="00127F31">
        <w:rPr>
          <w:rFonts w:ascii="Arial" w:hAnsi="Arial" w:cs="Arial"/>
          <w:i/>
          <w:sz w:val="22"/>
          <w:szCs w:val="22"/>
        </w:rPr>
        <w:t>ssp</w:t>
      </w:r>
      <w:r w:rsidRPr="00127F31">
        <w:rPr>
          <w:rFonts w:ascii="Arial" w:hAnsi="Arial" w:cs="Arial"/>
          <w:sz w:val="22"/>
          <w:szCs w:val="22"/>
        </w:rPr>
        <w:t>. las cuales dan al matorral una fisonomía muy particular.</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 xml:space="preserve">Hacia el occidente del valle de Tehuacán y la zona de Zapotitlán cerca de las márgenes del río Manzanas hasta el municipio de Caltepec, se establece una comunidad, la cual crece sobre un suelo calizo, y sobre laderas muy inclinadas, donde dominan en el estrato superior de 8 y 10 m: </w:t>
      </w:r>
      <w:r w:rsidRPr="00127F31">
        <w:rPr>
          <w:rFonts w:ascii="Arial" w:hAnsi="Arial" w:cs="Arial"/>
          <w:i/>
          <w:sz w:val="22"/>
          <w:szCs w:val="22"/>
        </w:rPr>
        <w:t>Pachycereus chrysomallus, Neobuxbaumia macrocephala, Cephalocereus hoppenstedtii, Eysenhardtia polystachya y Bursera galeottiana</w:t>
      </w:r>
      <w:r w:rsidRPr="00127F31">
        <w:rPr>
          <w:rFonts w:ascii="Arial" w:hAnsi="Arial" w:cs="Arial"/>
          <w:sz w:val="22"/>
          <w:szCs w:val="22"/>
        </w:rPr>
        <w:t xml:space="preserve">; en el estrato de 3 a 6 m: </w:t>
      </w:r>
      <w:r w:rsidRPr="00127F31">
        <w:rPr>
          <w:rFonts w:ascii="Arial" w:hAnsi="Arial" w:cs="Arial"/>
          <w:i/>
          <w:sz w:val="22"/>
          <w:szCs w:val="22"/>
        </w:rPr>
        <w:t>Beaucarnea gracilis, Lemaireocereus hollianus, Cercidium  plurifoliolatum, Cephalocereus chrysanthus, Yucca periculosa, Myrtillocactus geometrizans, Montanoa tehuacana y Tecoma stans</w:t>
      </w:r>
      <w:r w:rsidRPr="00127F31">
        <w:rPr>
          <w:rFonts w:ascii="Arial" w:hAnsi="Arial" w:cs="Arial"/>
          <w:sz w:val="22"/>
          <w:szCs w:val="22"/>
        </w:rPr>
        <w:t xml:space="preserve">; en el estrato de 2 m </w:t>
      </w:r>
      <w:r w:rsidRPr="00127F31">
        <w:rPr>
          <w:rFonts w:ascii="Arial" w:hAnsi="Arial" w:cs="Arial"/>
          <w:i/>
          <w:sz w:val="22"/>
          <w:szCs w:val="22"/>
        </w:rPr>
        <w:t>Dodonaea viscosa, Fouquieria formosa, Salvia candicans, Jatropha spathulata, Dasylirion lucidum y Echinocactus grandis</w:t>
      </w:r>
      <w:r w:rsidRPr="00127F31">
        <w:rPr>
          <w:rFonts w:ascii="Arial" w:hAnsi="Arial" w:cs="Arial"/>
          <w:sz w:val="22"/>
          <w:szCs w:val="22"/>
        </w:rPr>
        <w:t xml:space="preserve">; mientras que en el estrato inferior de 0.1 a 0.6 m: </w:t>
      </w:r>
      <w:r w:rsidRPr="00127F31">
        <w:rPr>
          <w:rFonts w:ascii="Arial" w:hAnsi="Arial" w:cs="Arial"/>
          <w:i/>
          <w:sz w:val="22"/>
          <w:szCs w:val="22"/>
        </w:rPr>
        <w:t>Pithecellobium compactum, Agave potatorum, Ferocactus robustus, Ferocactus nobilis, Neomammillaria mystax y Mammillaria viperina</w:t>
      </w:r>
      <w:r w:rsidRPr="00127F31">
        <w:rPr>
          <w:rFonts w:ascii="Arial" w:hAnsi="Arial" w:cs="Arial"/>
          <w:sz w:val="22"/>
          <w:szCs w:val="22"/>
        </w:rPr>
        <w:t xml:space="preserve">. En altitudes de 1 850 m  </w:t>
      </w:r>
      <w:r w:rsidRPr="00127F31">
        <w:rPr>
          <w:rFonts w:ascii="Arial" w:hAnsi="Arial" w:cs="Arial"/>
          <w:i/>
          <w:sz w:val="22"/>
          <w:szCs w:val="22"/>
        </w:rPr>
        <w:t>Agave verchaffeltii y Stenocereus stellatus</w:t>
      </w:r>
      <w:r w:rsidRPr="00127F31">
        <w:rPr>
          <w:rFonts w:ascii="Arial" w:hAnsi="Arial" w:cs="Arial"/>
          <w:sz w:val="22"/>
          <w:szCs w:val="22"/>
        </w:rPr>
        <w:t xml:space="preserve"> acompañados por algunas especies de selva baja caducifolia.</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i/>
          <w:sz w:val="22"/>
          <w:szCs w:val="22"/>
        </w:rPr>
      </w:pPr>
      <w:r w:rsidRPr="00127F31">
        <w:rPr>
          <w:rFonts w:ascii="Arial" w:hAnsi="Arial" w:cs="Arial"/>
          <w:sz w:val="22"/>
          <w:szCs w:val="22"/>
        </w:rPr>
        <w:t xml:space="preserve">En sitios cercanos al valle de Tehuacán, en la parte baja de las estribaciones de la sierra de Zongolica; se desarrolla un matorral con alturas que oscilan entre  8 y 18 m con elementos como: </w:t>
      </w:r>
      <w:r w:rsidRPr="00127F31">
        <w:rPr>
          <w:rFonts w:ascii="Arial" w:hAnsi="Arial" w:cs="Arial"/>
          <w:i/>
          <w:sz w:val="22"/>
          <w:szCs w:val="22"/>
        </w:rPr>
        <w:t>Neobuxbaumia macrocephala, N. mezcalensis, N. tetetzo</w:t>
      </w:r>
      <w:r w:rsidRPr="00127F31">
        <w:rPr>
          <w:rFonts w:ascii="Arial" w:hAnsi="Arial" w:cs="Arial"/>
          <w:sz w:val="22"/>
          <w:szCs w:val="22"/>
        </w:rPr>
        <w:t xml:space="preserve"> (tetetza) así como </w:t>
      </w:r>
      <w:r w:rsidRPr="00127F31">
        <w:rPr>
          <w:rFonts w:ascii="Arial" w:hAnsi="Arial" w:cs="Arial"/>
          <w:i/>
          <w:sz w:val="22"/>
          <w:szCs w:val="22"/>
        </w:rPr>
        <w:t>Cephalocereus chrysanthus, C. hoppenstedtii, Coryphantha pallida y Myrtillocactus geometrizans var. grandiareolatus</w:t>
      </w:r>
      <w:r w:rsidRPr="00127F31">
        <w:rPr>
          <w:rFonts w:ascii="Arial" w:hAnsi="Arial" w:cs="Arial"/>
          <w:sz w:val="22"/>
          <w:szCs w:val="22"/>
        </w:rPr>
        <w:t xml:space="preserve">; el estrato arbóreo va de 5 a 8 m se encuentran elementos pertenecientes a la selva baja como: </w:t>
      </w:r>
      <w:r w:rsidRPr="00127F31">
        <w:rPr>
          <w:rFonts w:ascii="Arial" w:hAnsi="Arial" w:cs="Arial"/>
          <w:i/>
          <w:sz w:val="22"/>
          <w:szCs w:val="22"/>
        </w:rPr>
        <w:t xml:space="preserve">Beaucarnea gracilis </w:t>
      </w:r>
      <w:r w:rsidRPr="00127F31">
        <w:rPr>
          <w:rFonts w:ascii="Arial" w:hAnsi="Arial" w:cs="Arial"/>
          <w:sz w:val="22"/>
          <w:szCs w:val="22"/>
        </w:rPr>
        <w:t xml:space="preserve">(sotolín), </w:t>
      </w:r>
      <w:r w:rsidRPr="00127F31">
        <w:rPr>
          <w:rFonts w:ascii="Arial" w:hAnsi="Arial" w:cs="Arial"/>
          <w:i/>
          <w:sz w:val="22"/>
          <w:szCs w:val="22"/>
        </w:rPr>
        <w:t xml:space="preserve">Bursera arida, B. galeottiana, B. hindsiana, Castela tortuosa, Celtis pallida, Cercidium praecox, </w:t>
      </w:r>
      <w:r w:rsidRPr="00127F31">
        <w:rPr>
          <w:rFonts w:ascii="Arial" w:hAnsi="Arial" w:cs="Arial"/>
          <w:i/>
          <w:sz w:val="22"/>
          <w:szCs w:val="22"/>
        </w:rPr>
        <w:lastRenderedPageBreak/>
        <w:t>Condalia mexicana, Cordia brevispicata y Croton morifolius</w:t>
      </w:r>
      <w:r w:rsidRPr="00127F31">
        <w:rPr>
          <w:rFonts w:ascii="Arial" w:hAnsi="Arial" w:cs="Arial"/>
          <w:sz w:val="22"/>
          <w:szCs w:val="22"/>
        </w:rPr>
        <w:t xml:space="preserve">;  forman parte del  estrato arbustivo de 1 a 3 m: </w:t>
      </w:r>
      <w:r w:rsidRPr="00127F31">
        <w:rPr>
          <w:rFonts w:ascii="Arial" w:hAnsi="Arial" w:cs="Arial"/>
          <w:i/>
          <w:sz w:val="22"/>
          <w:szCs w:val="22"/>
        </w:rPr>
        <w:t>Opuntia sp.</w:t>
      </w:r>
      <w:r w:rsidRPr="00127F31">
        <w:rPr>
          <w:rFonts w:ascii="Arial" w:hAnsi="Arial" w:cs="Arial"/>
          <w:sz w:val="22"/>
          <w:szCs w:val="22"/>
        </w:rPr>
        <w:t xml:space="preserve"> (nopal), </w:t>
      </w:r>
      <w:r w:rsidRPr="00127F31">
        <w:rPr>
          <w:rFonts w:ascii="Arial" w:hAnsi="Arial" w:cs="Arial"/>
          <w:i/>
          <w:sz w:val="22"/>
          <w:szCs w:val="22"/>
        </w:rPr>
        <w:t>Hechtia sp., Jatropha urens, Cercidium praecox, Plumeria rubra</w:t>
      </w:r>
      <w:r w:rsidRPr="00127F31">
        <w:rPr>
          <w:rFonts w:ascii="Arial" w:hAnsi="Arial" w:cs="Arial"/>
          <w:sz w:val="22"/>
          <w:szCs w:val="22"/>
        </w:rPr>
        <w:t xml:space="preserve"> (cacaloxóchil), </w:t>
      </w:r>
      <w:r w:rsidRPr="00127F31">
        <w:rPr>
          <w:rFonts w:ascii="Arial" w:hAnsi="Arial" w:cs="Arial"/>
          <w:i/>
          <w:sz w:val="22"/>
          <w:szCs w:val="22"/>
        </w:rPr>
        <w:t>Euphorbia sp., Fouquieria formosa, Karwinskia humboldtiana</w:t>
      </w:r>
      <w:r w:rsidRPr="00127F31">
        <w:rPr>
          <w:rFonts w:ascii="Arial" w:hAnsi="Arial" w:cs="Arial"/>
          <w:sz w:val="22"/>
          <w:szCs w:val="22"/>
        </w:rPr>
        <w:t xml:space="preserve">, </w:t>
      </w:r>
      <w:r w:rsidRPr="00127F31">
        <w:rPr>
          <w:rFonts w:ascii="Arial" w:hAnsi="Arial" w:cs="Arial"/>
          <w:i/>
          <w:sz w:val="22"/>
          <w:szCs w:val="22"/>
        </w:rPr>
        <w:t>Myrtillocactus sp</w:t>
      </w:r>
      <w:r w:rsidRPr="00127F31">
        <w:rPr>
          <w:rFonts w:ascii="Arial" w:hAnsi="Arial" w:cs="Arial"/>
          <w:sz w:val="22"/>
          <w:szCs w:val="22"/>
        </w:rPr>
        <w:t xml:space="preserve">. (garambullo), </w:t>
      </w:r>
      <w:r w:rsidRPr="00127F31">
        <w:rPr>
          <w:rFonts w:ascii="Arial" w:hAnsi="Arial" w:cs="Arial"/>
          <w:i/>
          <w:sz w:val="22"/>
          <w:szCs w:val="22"/>
        </w:rPr>
        <w:t>Malpighia galeottiana, Mimosa lacerata, Pedilanthus afilus y Tecoma stans</w:t>
      </w:r>
      <w:r w:rsidRPr="00127F31">
        <w:rPr>
          <w:rFonts w:ascii="Arial" w:hAnsi="Arial" w:cs="Arial"/>
          <w:sz w:val="22"/>
          <w:szCs w:val="22"/>
        </w:rPr>
        <w:t xml:space="preserve">; en el estrato inferior de 0.50 a 1 m dominan los siguientes elementos espinosos: </w:t>
      </w:r>
      <w:r w:rsidRPr="00127F31">
        <w:rPr>
          <w:rFonts w:ascii="Arial" w:hAnsi="Arial" w:cs="Arial"/>
          <w:i/>
          <w:sz w:val="22"/>
          <w:szCs w:val="22"/>
        </w:rPr>
        <w:t>Acacia  macracantha, A. purpusii, A. stricta, Opuntia decumbens, O. depressa, O. pumila, Ferocactus robustus, Heliabravoa chende, Neomammillaria carnea, N. elegans y Echinocactus grandis.</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i/>
          <w:sz w:val="22"/>
          <w:szCs w:val="22"/>
        </w:rPr>
      </w:pPr>
      <w:r w:rsidRPr="00127F31">
        <w:rPr>
          <w:rFonts w:ascii="Arial" w:hAnsi="Arial" w:cs="Arial"/>
          <w:sz w:val="22"/>
          <w:szCs w:val="22"/>
        </w:rPr>
        <w:t xml:space="preserve">En las cercanías del poblado Axusco localizado al sur del valle de Tehuacán, existe un matorral compuesto por: </w:t>
      </w:r>
      <w:r w:rsidRPr="00127F31">
        <w:rPr>
          <w:rFonts w:ascii="Arial" w:hAnsi="Arial" w:cs="Arial"/>
          <w:i/>
          <w:sz w:val="22"/>
          <w:szCs w:val="22"/>
        </w:rPr>
        <w:t>Cercidium praecox, Bursera morelensis, B. odorata, Ceiba parvifolia, Fouquieria formosa, Hechtia podantha y Bursera spp.</w:t>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Este tipo de vegetación ha sufrido en algunos lugares, fuertes alteraciones debido al pastoreo desordenado, principalmente de ganado caprino, lo que ha provocado que el estrato inferior presente un marcado deterioro y una reducción en la cobertura del suelo, lo que ocasiona  pérdidas de suelo. La agricultura, que en general no puede practicarse con éxito en estos lugares debido a la escasa precipitación, ha desplazado sin embargo, en algunas zonas a la vegetación original, sobre todo en áreas incorporadas al riego. En estas agrupaciones vegetales existe además un intenso saqueo de especies aprovechables.</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Comprende amplias zonas de los municipios de Tehuacán, Santiago Miahuatlán, Zapotitlán, San Gabriel Chilac, Caltepec y San José Miahuatlán.</w:t>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 xml:space="preserve"> </w:t>
      </w: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Chaparral</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Predominan asociaciones densas de Arctostaphylos (manzanita) con elementos espaciados de encinos bajos que alcanzan los 2 a 3 metros de altura, se encuentra en la zona de contacto entre el bosque de encino-pino y el matorral desértico rosetófilo o el matorral crasicaule. Una comunidad extensa se distribuye al sureste de la Sierra Madre del Sur a más de 2 600 m de altitud; a lo largo de una serie de serranías dispuestas de noroeste a sureste, delimitadas en la porción oriental por el valle de Tehuacán. Los climas que predominan son el templado subhúmedo y semicálido subhúmedo ambos con lluvias en verano; la temperatura anual va de 14 a 18°C, con un rango de precipitación entre 500 y 700 mm anuales. Este tipo de vegetación se establece generalmente sobre rocas de origen sedimentario como areniscas y lutitas, que dan lugar a suelos muy delgados y pedregosos denominados Litosol y Regosol.</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i/>
          <w:sz w:val="22"/>
          <w:szCs w:val="22"/>
        </w:rPr>
      </w:pPr>
      <w:r w:rsidRPr="00127F31">
        <w:rPr>
          <w:rFonts w:ascii="Arial" w:hAnsi="Arial" w:cs="Arial"/>
          <w:sz w:val="22"/>
          <w:szCs w:val="22"/>
        </w:rPr>
        <w:lastRenderedPageBreak/>
        <w:t xml:space="preserve">Al norte de la sierra de Zapotitlán y al este de Ixcaquixtla se distribuye una gran zona de chaparral, en la porción más elevada de la sierra (2 750 msnm) delimitado en los niveles inferiores de ambas laderas por el matorral rosetófilo y el matorral crasicaule. Presenta una asociación de </w:t>
      </w:r>
      <w:r w:rsidRPr="00127F31">
        <w:rPr>
          <w:rFonts w:ascii="Arial" w:hAnsi="Arial" w:cs="Arial"/>
          <w:i/>
          <w:sz w:val="22"/>
          <w:szCs w:val="22"/>
        </w:rPr>
        <w:t xml:space="preserve">Quercus sebifera, Arctostaphylos polifolia y Rhus sp. </w:t>
      </w:r>
      <w:r w:rsidRPr="00127F31">
        <w:rPr>
          <w:rFonts w:ascii="Arial" w:hAnsi="Arial" w:cs="Arial"/>
          <w:sz w:val="22"/>
          <w:szCs w:val="22"/>
        </w:rPr>
        <w:t xml:space="preserve">En el estrato de 2 a 4 m: </w:t>
      </w:r>
      <w:r w:rsidRPr="00127F31">
        <w:rPr>
          <w:rFonts w:ascii="Arial" w:hAnsi="Arial" w:cs="Arial"/>
          <w:i/>
          <w:sz w:val="22"/>
          <w:szCs w:val="22"/>
        </w:rPr>
        <w:t>Quercus sebifera, Q. scytophylla, Q. greggii, Arctostaphylos polifolia, Brahea dulcis, Rhus virens y Garrya ovata</w:t>
      </w:r>
      <w:r w:rsidRPr="00127F31">
        <w:rPr>
          <w:rFonts w:ascii="Arial" w:hAnsi="Arial" w:cs="Arial"/>
          <w:sz w:val="22"/>
          <w:szCs w:val="22"/>
        </w:rPr>
        <w:t xml:space="preserve">; con alturas de 1m: </w:t>
      </w:r>
      <w:r w:rsidRPr="00127F31">
        <w:rPr>
          <w:rFonts w:ascii="Arial" w:hAnsi="Arial" w:cs="Arial"/>
          <w:i/>
          <w:sz w:val="22"/>
          <w:szCs w:val="22"/>
        </w:rPr>
        <w:t xml:space="preserve">Amelanchier denticulata, Rhus mollis, Arctostaphylos polifolia, Agave sp. y Lindleyella mespiloides </w:t>
      </w:r>
      <w:r w:rsidRPr="00127F31">
        <w:rPr>
          <w:rFonts w:ascii="Arial" w:hAnsi="Arial" w:cs="Arial"/>
          <w:sz w:val="22"/>
          <w:szCs w:val="22"/>
        </w:rPr>
        <w:t xml:space="preserve">y en el estrato inferior: </w:t>
      </w:r>
      <w:r w:rsidRPr="00127F31">
        <w:rPr>
          <w:rFonts w:ascii="Arial" w:hAnsi="Arial" w:cs="Arial"/>
          <w:i/>
          <w:sz w:val="22"/>
          <w:szCs w:val="22"/>
        </w:rPr>
        <w:t>Agave sp., Brahea dulcis, Lindleyella mespiloides y Dasylirion sp.</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Se distribuye principalmente en los municipios de Zapotitlán, Tehuacán, Santiago Miahuatlán y San José Miahuatlán. Comprende una de las áreas más secas y con pocas posibilidades para el desarrollo de actividades agropecuarias.</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Pastizal inducido</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 xml:space="preserve">Tipo de vegetación que surge cuando es substituida la vegetación original, debido sobre todo a las actividades humanas. </w:t>
      </w:r>
    </w:p>
    <w:p w:rsidR="00EF74B7" w:rsidRPr="00127F31"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r w:rsidRPr="00127F31">
        <w:rPr>
          <w:rFonts w:ascii="Arial" w:hAnsi="Arial" w:cs="Arial"/>
          <w:sz w:val="22"/>
          <w:szCs w:val="22"/>
        </w:rPr>
        <w:t>Este pastizal puede aparecer como consecuencia de desmontes en cualquier tipo de vegetación, lo que a su vez dificulta el establecimiento de un patrón ecológico que lo caracterice; también puede ocupar terrenos agrícolas en abandono o bien, como producto de áreas que se incendian con frecuencia. Se distribuye de manera dispersa en muy distintos lugares del estado, pero destaca su presencia sobre todo en la parte centro y sur, bajo condiciones variables.</w:t>
      </w:r>
    </w:p>
    <w:p w:rsidR="00EF74B7" w:rsidRPr="00127F31" w:rsidRDefault="00EF74B7" w:rsidP="00EF74B7">
      <w:pPr>
        <w:spacing w:line="320" w:lineRule="exact"/>
        <w:jc w:val="both"/>
        <w:rPr>
          <w:rFonts w:ascii="Arial" w:hAnsi="Arial" w:cs="Arial"/>
          <w:sz w:val="22"/>
          <w:szCs w:val="22"/>
        </w:rPr>
      </w:pPr>
    </w:p>
    <w:p w:rsidR="00EF74B7" w:rsidRDefault="00EF74B7" w:rsidP="00EF74B7">
      <w:pPr>
        <w:spacing w:line="320" w:lineRule="exact"/>
        <w:jc w:val="both"/>
        <w:rPr>
          <w:rFonts w:ascii="Arial" w:hAnsi="Arial" w:cs="Arial"/>
          <w:sz w:val="22"/>
          <w:szCs w:val="22"/>
        </w:rPr>
      </w:pPr>
      <w:r w:rsidRPr="00127F31">
        <w:rPr>
          <w:rFonts w:ascii="Arial" w:hAnsi="Arial" w:cs="Arial"/>
          <w:sz w:val="22"/>
          <w:szCs w:val="22"/>
        </w:rPr>
        <w:t>Se presenta de forma continua y en forma de manchones en la gran mayoría de los municipios de la UMAFOR. Gran parte de ellos corresponde a áreas abiertas a la agricultura y actualmente en desuso.</w:t>
      </w:r>
    </w:p>
    <w:p w:rsidR="00EF74B7" w:rsidRDefault="00EF74B7" w:rsidP="00EF74B7">
      <w:pPr>
        <w:spacing w:line="320" w:lineRule="exact"/>
        <w:jc w:val="both"/>
        <w:rPr>
          <w:rFonts w:ascii="Arial" w:hAnsi="Arial" w:cs="Arial"/>
          <w:sz w:val="22"/>
          <w:szCs w:val="22"/>
        </w:rPr>
      </w:pPr>
    </w:p>
    <w:p w:rsidR="00EF74B7" w:rsidRDefault="00EF74B7" w:rsidP="00EF74B7">
      <w:pPr>
        <w:spacing w:line="320" w:lineRule="exact"/>
        <w:jc w:val="both"/>
        <w:rPr>
          <w:rFonts w:ascii="Arial" w:hAnsi="Arial" w:cs="Arial"/>
          <w:sz w:val="22"/>
          <w:szCs w:val="22"/>
        </w:rPr>
      </w:pPr>
      <w:r w:rsidRPr="00D13AA0">
        <w:rPr>
          <w:rFonts w:ascii="Arial" w:hAnsi="Arial" w:cs="Arial"/>
          <w:sz w:val="22"/>
          <w:szCs w:val="22"/>
          <w:highlight w:val="yellow"/>
        </w:rPr>
        <w:t>Especies que se encuentran bajo STATUS.</w:t>
      </w:r>
    </w:p>
    <w:p w:rsidR="00EF74B7" w:rsidRDefault="00EF74B7" w:rsidP="00EF74B7">
      <w:pPr>
        <w:spacing w:line="320" w:lineRule="exact"/>
        <w:jc w:val="both"/>
        <w:rPr>
          <w:rFonts w:ascii="Arial" w:hAnsi="Arial" w:cs="Arial"/>
          <w:sz w:val="22"/>
          <w:szCs w:val="22"/>
        </w:rPr>
      </w:pPr>
    </w:p>
    <w:p w:rsidR="00EF74B7" w:rsidRPr="003A01E1" w:rsidRDefault="00EF74B7" w:rsidP="00EF74B7">
      <w:pPr>
        <w:spacing w:line="320" w:lineRule="exact"/>
        <w:jc w:val="both"/>
        <w:rPr>
          <w:rFonts w:ascii="Arial" w:hAnsi="Arial" w:cs="Arial"/>
          <w:sz w:val="22"/>
          <w:szCs w:val="22"/>
          <w:highlight w:val="yellow"/>
        </w:rPr>
      </w:pPr>
      <w:r w:rsidRPr="003A01E1">
        <w:rPr>
          <w:rFonts w:ascii="Arial" w:hAnsi="Arial" w:cs="Arial"/>
          <w:sz w:val="22"/>
          <w:szCs w:val="22"/>
          <w:highlight w:val="yellow"/>
        </w:rPr>
        <w:t>Un área muy importante dentro de la UMAFOR SIERRA NEGRA es la reserva de la Biosfera Tehuacan-Cuicatlan presenta una gran variedad de ecosistemas que van desde los áridos y semiáridos a los templados húmedos, comprendiendo 9 tipos de vegetación (Rzedowsky, 1978). Lo que ha favorecido el desarrollo de una rica flora con cerca de 2700 especies identificadas hasta el momento, de las cuales el 11% son endémicas, (concepto que se le da a lo que es único en el mundo) destacando las cactáceas (tetechos, viejitos, candelabros y pitayos) y cycadas. El matorral semidesértico contrasta con las selvas bajas caducifolias (hojas caedizas), y los bosques de pino, encino y juníperos.</w:t>
      </w:r>
    </w:p>
    <w:p w:rsidR="00EF74B7" w:rsidRPr="003A01E1" w:rsidRDefault="00EF74B7" w:rsidP="00EF74B7">
      <w:pPr>
        <w:spacing w:line="320" w:lineRule="exact"/>
        <w:jc w:val="both"/>
        <w:rPr>
          <w:rFonts w:ascii="Arial" w:hAnsi="Arial" w:cs="Arial"/>
          <w:sz w:val="22"/>
          <w:szCs w:val="22"/>
          <w:highlight w:val="yellow"/>
        </w:rPr>
      </w:pPr>
      <w:r w:rsidRPr="003A01E1">
        <w:rPr>
          <w:rFonts w:ascii="Arial" w:hAnsi="Arial" w:cs="Arial"/>
          <w:sz w:val="22"/>
          <w:szCs w:val="22"/>
          <w:highlight w:val="yellow"/>
        </w:rPr>
        <w:lastRenderedPageBreak/>
        <w:t>El Valle de Tehuacán-Cuicatlán está representado por 57 especies de musgos, como parte de la flora no vascular documentada para esta zona, y la flora vascular está conformada por 180 familias, 891 géneros y 2686 especies (Dávila, et. al., 1993, en: Dávila, et. al., 2002).</w:t>
      </w:r>
    </w:p>
    <w:p w:rsidR="00EF74B7" w:rsidRDefault="00EF74B7" w:rsidP="00EF74B7">
      <w:pPr>
        <w:spacing w:line="320" w:lineRule="exact"/>
        <w:jc w:val="both"/>
        <w:rPr>
          <w:rFonts w:ascii="Arial" w:hAnsi="Arial" w:cs="Arial"/>
          <w:sz w:val="22"/>
          <w:szCs w:val="22"/>
        </w:rPr>
      </w:pPr>
      <w:r w:rsidRPr="003A01E1">
        <w:rPr>
          <w:rFonts w:ascii="Arial" w:hAnsi="Arial" w:cs="Arial"/>
          <w:sz w:val="22"/>
          <w:szCs w:val="22"/>
          <w:highlight w:val="yellow"/>
        </w:rPr>
        <w:t>A continuación se presenta un cuadro con las principales especies vegetales que presentan algún grado de STATUS.</w:t>
      </w:r>
    </w:p>
    <w:p w:rsidR="00EF74B7" w:rsidRDefault="00EF74B7" w:rsidP="00EF74B7">
      <w:pPr>
        <w:spacing w:line="320" w:lineRule="exact"/>
        <w:jc w:val="both"/>
        <w:rPr>
          <w:rFonts w:ascii="Arial" w:hAnsi="Arial" w:cs="Arial"/>
          <w:sz w:val="22"/>
          <w:szCs w:val="22"/>
        </w:rPr>
      </w:pPr>
    </w:p>
    <w:p w:rsidR="00EF74B7" w:rsidRDefault="00EF74B7" w:rsidP="00EF74B7">
      <w:pPr>
        <w:pStyle w:val="TABLAS"/>
      </w:pPr>
      <w:bookmarkStart w:id="0" w:name="_Toc285036156"/>
      <w:r>
        <w:t>Tabla.- especies en lista de status.</w:t>
      </w:r>
      <w:bookmarkEnd w:id="0"/>
    </w:p>
    <w:tbl>
      <w:tblPr>
        <w:tblStyle w:val="Sombreadomedio1-nfasis5"/>
        <w:tblW w:w="0" w:type="auto"/>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6" w:space="0" w:color="9BBB59" w:themeColor="accent3"/>
          <w:insideV w:val="single" w:sz="6" w:space="0" w:color="9BBB59" w:themeColor="accent3"/>
        </w:tblBorders>
        <w:tblLook w:val="04A0"/>
      </w:tblPr>
      <w:tblGrid>
        <w:gridCol w:w="5920"/>
        <w:gridCol w:w="1843"/>
      </w:tblGrid>
      <w:tr w:rsidR="00EF74B7" w:rsidRPr="006358F7" w:rsidTr="006358F7">
        <w:trPr>
          <w:cnfStyle w:val="100000000000"/>
        </w:trPr>
        <w:tc>
          <w:tcPr>
            <w:cnfStyle w:val="001000000000"/>
            <w:tcW w:w="5920"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EF74B7" w:rsidRPr="006358F7" w:rsidRDefault="00EF74B7" w:rsidP="006358F7">
            <w:pPr>
              <w:spacing w:line="320" w:lineRule="exact"/>
              <w:jc w:val="both"/>
              <w:rPr>
                <w:rFonts w:ascii="Arial" w:hAnsi="Arial" w:cs="Arial"/>
                <w:color w:val="auto"/>
                <w:sz w:val="20"/>
                <w:szCs w:val="20"/>
                <w:highlight w:val="yellow"/>
              </w:rPr>
            </w:pPr>
            <w:r w:rsidRPr="006358F7">
              <w:rPr>
                <w:rFonts w:ascii="Arial" w:hAnsi="Arial" w:cs="Arial"/>
                <w:color w:val="auto"/>
                <w:sz w:val="20"/>
                <w:szCs w:val="20"/>
                <w:highlight w:val="yellow"/>
              </w:rPr>
              <w:t>Nombre Científico</w:t>
            </w:r>
          </w:p>
        </w:tc>
        <w:tc>
          <w:tcPr>
            <w:tcW w:w="1843"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EF74B7" w:rsidRPr="006358F7" w:rsidRDefault="00EF74B7" w:rsidP="006358F7">
            <w:pPr>
              <w:spacing w:line="320" w:lineRule="exact"/>
              <w:jc w:val="both"/>
              <w:cnfStyle w:val="100000000000"/>
              <w:rPr>
                <w:rFonts w:ascii="Arial" w:hAnsi="Arial" w:cs="Arial"/>
                <w:color w:val="auto"/>
                <w:sz w:val="20"/>
                <w:szCs w:val="20"/>
                <w:highlight w:val="yellow"/>
              </w:rPr>
            </w:pPr>
            <w:r w:rsidRPr="006358F7">
              <w:rPr>
                <w:rFonts w:ascii="Arial" w:hAnsi="Arial" w:cs="Arial"/>
                <w:color w:val="auto"/>
                <w:sz w:val="20"/>
                <w:szCs w:val="20"/>
                <w:highlight w:val="yellow"/>
              </w:rPr>
              <w:t>Status</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 xml:space="preserve">Mamillaria celsiana </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Mamillaria huitzilopochtli D. R. Hunt</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Mamillaria napina Porpus</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Mamillaria pectinifera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Mamillaria supertexta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Mamillaria crucígera Mart</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Echeveria laui Moran &amp; Meyran</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E</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Cupressus bentahmii var lindleyi</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Pr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Alsophila salvinii Hook</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Agave peacockii Croucher</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Agave titanota H. Gentry</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Nopalxochia ackermannii Var ackermannii</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Cyathea divergens var tuerckheimii</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Pr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Cyathea fulva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Pr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Cyathea mexicana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E</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Cyathea princeps</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Nephrolepsis cordifolia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E</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 xml:space="preserve">Dicksonia gigantea </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Diospyros oaxacana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Litsea glaucescens</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E</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Lycopodium dichotomun</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Lemboglussum cordatum</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Pinus chiapensis</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Pr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Pinus Maximinoi</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Podocarpus matudail</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 xml:space="preserve">Polypodium triseriale </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Taxus globosa</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highlight w:val="yellow"/>
              </w:rPr>
            </w:pPr>
            <w:r w:rsidRPr="003A01E1">
              <w:rPr>
                <w:rFonts w:ascii="Arial" w:hAnsi="Arial" w:cs="Arial"/>
                <w:sz w:val="20"/>
                <w:szCs w:val="20"/>
                <w:highlight w:val="yellow"/>
              </w:rPr>
              <w:t>R</w:t>
            </w:r>
          </w:p>
        </w:tc>
      </w:tr>
      <w:tr w:rsidR="00EF74B7" w:rsidRPr="003A01E1" w:rsidTr="006358F7">
        <w:trPr>
          <w:cnfStyle w:val="00000001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Dioon purpusii</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010000"/>
              <w:rPr>
                <w:rFonts w:ascii="Arial" w:hAnsi="Arial" w:cs="Arial"/>
                <w:sz w:val="20"/>
                <w:szCs w:val="20"/>
                <w:highlight w:val="yellow"/>
              </w:rPr>
            </w:pPr>
            <w:r w:rsidRPr="003A01E1">
              <w:rPr>
                <w:rFonts w:ascii="Arial" w:hAnsi="Arial" w:cs="Arial"/>
                <w:sz w:val="20"/>
                <w:szCs w:val="20"/>
                <w:highlight w:val="yellow"/>
              </w:rPr>
              <w:t>A</w:t>
            </w:r>
          </w:p>
        </w:tc>
      </w:tr>
      <w:tr w:rsidR="00EF74B7" w:rsidRPr="003A01E1" w:rsidTr="006358F7">
        <w:trPr>
          <w:cnfStyle w:val="000000100000"/>
        </w:trPr>
        <w:tc>
          <w:tcPr>
            <w:cnfStyle w:val="001000000000"/>
            <w:tcW w:w="5920" w:type="dxa"/>
            <w:tcBorders>
              <w:right w:val="none" w:sz="0" w:space="0" w:color="auto"/>
            </w:tcBorders>
            <w:shd w:val="clear" w:color="auto" w:fill="auto"/>
          </w:tcPr>
          <w:p w:rsidR="00EF74B7" w:rsidRPr="006358F7" w:rsidRDefault="00EF74B7" w:rsidP="006358F7">
            <w:pPr>
              <w:spacing w:line="320" w:lineRule="exact"/>
              <w:jc w:val="both"/>
              <w:rPr>
                <w:rFonts w:ascii="Arial" w:hAnsi="Arial" w:cs="Arial"/>
                <w:b w:val="0"/>
                <w:i/>
                <w:sz w:val="20"/>
                <w:szCs w:val="20"/>
                <w:highlight w:val="yellow"/>
              </w:rPr>
            </w:pPr>
            <w:r w:rsidRPr="006358F7">
              <w:rPr>
                <w:rFonts w:ascii="Arial" w:hAnsi="Arial" w:cs="Arial"/>
                <w:b w:val="0"/>
                <w:i/>
                <w:sz w:val="20"/>
                <w:szCs w:val="20"/>
                <w:highlight w:val="yellow"/>
              </w:rPr>
              <w:t>Dioon rzedowskii</w:t>
            </w:r>
          </w:p>
        </w:tc>
        <w:tc>
          <w:tcPr>
            <w:tcW w:w="1843" w:type="dxa"/>
            <w:tcBorders>
              <w:left w:val="none" w:sz="0" w:space="0" w:color="auto"/>
            </w:tcBorders>
            <w:shd w:val="clear" w:color="auto" w:fill="auto"/>
          </w:tcPr>
          <w:p w:rsidR="00EF74B7" w:rsidRPr="003A01E1" w:rsidRDefault="00EF74B7" w:rsidP="006358F7">
            <w:pPr>
              <w:spacing w:line="320" w:lineRule="exact"/>
              <w:jc w:val="both"/>
              <w:cnfStyle w:val="000000100000"/>
              <w:rPr>
                <w:rFonts w:ascii="Arial" w:hAnsi="Arial" w:cs="Arial"/>
                <w:sz w:val="20"/>
                <w:szCs w:val="20"/>
              </w:rPr>
            </w:pPr>
            <w:r w:rsidRPr="003A01E1">
              <w:rPr>
                <w:rFonts w:ascii="Arial" w:hAnsi="Arial" w:cs="Arial"/>
                <w:sz w:val="20"/>
                <w:szCs w:val="20"/>
                <w:highlight w:val="yellow"/>
              </w:rPr>
              <w:t>A</w:t>
            </w:r>
          </w:p>
        </w:tc>
      </w:tr>
    </w:tbl>
    <w:p w:rsidR="00EF74B7" w:rsidRPr="00CD497C" w:rsidRDefault="00EF74B7" w:rsidP="00EF74B7">
      <w:pPr>
        <w:shd w:val="clear" w:color="auto" w:fill="FFFFFF"/>
        <w:autoSpaceDE w:val="0"/>
        <w:autoSpaceDN w:val="0"/>
        <w:adjustRightInd w:val="0"/>
        <w:rPr>
          <w:rFonts w:ascii="Arial" w:hAnsi="Arial" w:cs="Arial"/>
          <w:spacing w:val="-3"/>
          <w:sz w:val="22"/>
          <w:szCs w:val="22"/>
          <w:highlight w:val="yellow"/>
        </w:rPr>
      </w:pPr>
      <w:r w:rsidRPr="00CD497C">
        <w:rPr>
          <w:rFonts w:ascii="Arial" w:hAnsi="Arial" w:cs="Arial"/>
          <w:spacing w:val="-3"/>
          <w:sz w:val="22"/>
          <w:szCs w:val="22"/>
          <w:highlight w:val="yellow"/>
        </w:rPr>
        <w:lastRenderedPageBreak/>
        <w:t>USOS DE LA VEGETACION.</w:t>
      </w:r>
    </w:p>
    <w:p w:rsidR="00EF74B7" w:rsidRDefault="00EF74B7" w:rsidP="00EF74B7">
      <w:pPr>
        <w:spacing w:line="320" w:lineRule="exact"/>
        <w:jc w:val="both"/>
        <w:rPr>
          <w:rFonts w:ascii="Arial" w:hAnsi="Arial" w:cs="Arial"/>
          <w:sz w:val="22"/>
          <w:szCs w:val="22"/>
        </w:rPr>
      </w:pPr>
    </w:p>
    <w:p w:rsidR="00EF74B7" w:rsidRPr="004E722A" w:rsidRDefault="00EF74B7" w:rsidP="00EF74B7">
      <w:pPr>
        <w:shd w:val="clear" w:color="auto" w:fill="FFFFFF"/>
        <w:autoSpaceDE w:val="0"/>
        <w:autoSpaceDN w:val="0"/>
        <w:adjustRightInd w:val="0"/>
        <w:spacing w:line="320" w:lineRule="exact"/>
        <w:jc w:val="both"/>
        <w:rPr>
          <w:rFonts w:ascii="Arial" w:hAnsi="Arial" w:cs="Arial"/>
          <w:spacing w:val="-3"/>
          <w:sz w:val="22"/>
          <w:szCs w:val="22"/>
        </w:rPr>
      </w:pPr>
      <w:r w:rsidRPr="004E722A">
        <w:rPr>
          <w:rFonts w:ascii="Arial" w:hAnsi="Arial" w:cs="Arial"/>
          <w:spacing w:val="-3"/>
          <w:sz w:val="22"/>
          <w:szCs w:val="22"/>
          <w:highlight w:val="yellow"/>
        </w:rPr>
        <w:t>La biota es utilizada por las comunidades de los alrededores para autoconsumo pero también con fines comerciales. Constantemente se extraen del área hongos comestibles con micelio. Musgos, heno, hierbas aromáticas, plantas medicinales, ocote, madera para aserrío, para carbón, suelo y semillas.</w:t>
      </w:r>
    </w:p>
    <w:p w:rsidR="00EF74B7" w:rsidRDefault="00EF74B7" w:rsidP="00EF74B7">
      <w:pPr>
        <w:spacing w:line="320" w:lineRule="exact"/>
        <w:jc w:val="both"/>
        <w:rPr>
          <w:rFonts w:ascii="Arial" w:hAnsi="Arial" w:cs="Arial"/>
          <w:sz w:val="22"/>
          <w:szCs w:val="22"/>
        </w:rPr>
      </w:pPr>
    </w:p>
    <w:p w:rsidR="00EF74B7" w:rsidRPr="0011633C" w:rsidRDefault="00EF74B7" w:rsidP="00EF74B7">
      <w:pPr>
        <w:shd w:val="clear" w:color="auto" w:fill="FFFFFF"/>
        <w:autoSpaceDE w:val="0"/>
        <w:autoSpaceDN w:val="0"/>
        <w:adjustRightInd w:val="0"/>
        <w:spacing w:line="320" w:lineRule="exact"/>
        <w:jc w:val="both"/>
        <w:rPr>
          <w:rFonts w:ascii="Arial" w:hAnsi="Arial" w:cs="Arial"/>
          <w:spacing w:val="-3"/>
          <w:sz w:val="22"/>
          <w:szCs w:val="22"/>
          <w:highlight w:val="yellow"/>
        </w:rPr>
      </w:pPr>
      <w:r w:rsidRPr="0011633C">
        <w:rPr>
          <w:rFonts w:ascii="Arial" w:hAnsi="Arial" w:cs="Arial"/>
          <w:spacing w:val="-3"/>
          <w:sz w:val="22"/>
          <w:szCs w:val="22"/>
          <w:highlight w:val="yellow"/>
        </w:rPr>
        <w:t>También la importante riqueza biológica</w:t>
      </w:r>
      <w:r>
        <w:rPr>
          <w:rFonts w:ascii="Arial" w:hAnsi="Arial" w:cs="Arial"/>
          <w:spacing w:val="-3"/>
          <w:sz w:val="22"/>
          <w:szCs w:val="22"/>
          <w:highlight w:val="yellow"/>
        </w:rPr>
        <w:t xml:space="preserve"> de la UMAFOR</w:t>
      </w:r>
      <w:r w:rsidRPr="0011633C">
        <w:rPr>
          <w:rFonts w:ascii="Arial" w:hAnsi="Arial" w:cs="Arial"/>
          <w:spacing w:val="-3"/>
          <w:sz w:val="22"/>
          <w:szCs w:val="22"/>
          <w:highlight w:val="yellow"/>
        </w:rPr>
        <w:t xml:space="preserve">, </w:t>
      </w:r>
      <w:r>
        <w:rPr>
          <w:rFonts w:ascii="Arial" w:hAnsi="Arial" w:cs="Arial"/>
          <w:spacing w:val="-3"/>
          <w:sz w:val="22"/>
          <w:szCs w:val="22"/>
          <w:highlight w:val="yellow"/>
        </w:rPr>
        <w:t xml:space="preserve">como por ejemplo </w:t>
      </w:r>
      <w:r w:rsidRPr="0011633C">
        <w:rPr>
          <w:rFonts w:ascii="Arial" w:hAnsi="Arial" w:cs="Arial"/>
          <w:spacing w:val="-3"/>
          <w:sz w:val="22"/>
          <w:szCs w:val="22"/>
          <w:highlight w:val="yellow"/>
        </w:rPr>
        <w:t>las numerosas especies de cactos y magueyes</w:t>
      </w:r>
      <w:r>
        <w:rPr>
          <w:rFonts w:ascii="Arial" w:hAnsi="Arial" w:cs="Arial"/>
          <w:spacing w:val="-3"/>
          <w:sz w:val="22"/>
          <w:szCs w:val="22"/>
          <w:highlight w:val="yellow"/>
        </w:rPr>
        <w:t xml:space="preserve"> de la reserva biosfera de Tehuacan-Cuicatlan</w:t>
      </w:r>
      <w:r w:rsidRPr="0011633C">
        <w:rPr>
          <w:rFonts w:ascii="Arial" w:hAnsi="Arial" w:cs="Arial"/>
          <w:spacing w:val="-3"/>
          <w:sz w:val="22"/>
          <w:szCs w:val="22"/>
          <w:highlight w:val="yellow"/>
        </w:rPr>
        <w:t>, así como la impresionante gama de paisajes hacen de este valle un sitio por excelencia para disfrutar del ecoturismo</w:t>
      </w:r>
    </w:p>
    <w:p w:rsidR="00EF74B7" w:rsidRDefault="00EF74B7" w:rsidP="00EF74B7">
      <w:pPr>
        <w:spacing w:line="320" w:lineRule="exact"/>
        <w:jc w:val="both"/>
        <w:rPr>
          <w:rFonts w:ascii="Arial" w:hAnsi="Arial" w:cs="Arial"/>
          <w:sz w:val="22"/>
          <w:szCs w:val="22"/>
        </w:rPr>
      </w:pPr>
    </w:p>
    <w:p w:rsidR="00EF74B7" w:rsidRPr="00F548A4" w:rsidRDefault="00EF74B7" w:rsidP="00EF74B7">
      <w:pPr>
        <w:shd w:val="clear" w:color="auto" w:fill="FFFFFF"/>
        <w:autoSpaceDE w:val="0"/>
        <w:autoSpaceDN w:val="0"/>
        <w:adjustRightInd w:val="0"/>
        <w:spacing w:line="320" w:lineRule="exact"/>
        <w:jc w:val="both"/>
        <w:rPr>
          <w:rFonts w:ascii="Arial" w:hAnsi="Arial" w:cs="Arial"/>
          <w:spacing w:val="-3"/>
          <w:sz w:val="22"/>
          <w:szCs w:val="22"/>
          <w:highlight w:val="yellow"/>
        </w:rPr>
      </w:pPr>
      <w:r>
        <w:rPr>
          <w:rFonts w:ascii="Arial" w:hAnsi="Arial" w:cs="Arial"/>
          <w:spacing w:val="-3"/>
          <w:sz w:val="22"/>
          <w:szCs w:val="22"/>
          <w:highlight w:val="yellow"/>
        </w:rPr>
        <w:t xml:space="preserve">Algunas especies de vegetación son ocupadas para </w:t>
      </w:r>
      <w:r w:rsidRPr="00F548A4">
        <w:rPr>
          <w:rFonts w:ascii="Arial" w:hAnsi="Arial" w:cs="Arial"/>
          <w:spacing w:val="-3"/>
          <w:sz w:val="22"/>
          <w:szCs w:val="22"/>
          <w:highlight w:val="yellow"/>
        </w:rPr>
        <w:t xml:space="preserve">artesanías </w:t>
      </w:r>
      <w:r>
        <w:rPr>
          <w:rFonts w:ascii="Arial" w:hAnsi="Arial" w:cs="Arial"/>
          <w:spacing w:val="-3"/>
          <w:sz w:val="22"/>
          <w:szCs w:val="22"/>
          <w:highlight w:val="yellow"/>
        </w:rPr>
        <w:t xml:space="preserve">fabricando </w:t>
      </w:r>
      <w:r w:rsidRPr="00F548A4">
        <w:rPr>
          <w:rFonts w:ascii="Arial" w:hAnsi="Arial" w:cs="Arial"/>
          <w:spacing w:val="-3"/>
          <w:sz w:val="22"/>
          <w:szCs w:val="22"/>
          <w:highlight w:val="yellow"/>
        </w:rPr>
        <w:t>cestos, abanicos y sombreros, que son elaboradas con hojas de palma</w:t>
      </w:r>
    </w:p>
    <w:p w:rsidR="00EF74B7" w:rsidRDefault="00EF74B7" w:rsidP="00EF74B7">
      <w:pPr>
        <w:spacing w:line="320" w:lineRule="exact"/>
        <w:jc w:val="both"/>
        <w:rPr>
          <w:rFonts w:ascii="Arial" w:hAnsi="Arial" w:cs="Arial"/>
          <w:sz w:val="22"/>
          <w:szCs w:val="22"/>
        </w:rPr>
      </w:pPr>
    </w:p>
    <w:p w:rsidR="00EF74B7" w:rsidRDefault="00EF74B7" w:rsidP="00EF74B7">
      <w:pPr>
        <w:spacing w:line="320" w:lineRule="exact"/>
        <w:jc w:val="both"/>
        <w:rPr>
          <w:rFonts w:ascii="Arial" w:hAnsi="Arial" w:cs="Arial"/>
          <w:sz w:val="22"/>
          <w:szCs w:val="22"/>
        </w:rPr>
      </w:pPr>
    </w:p>
    <w:p w:rsidR="00EF74B7" w:rsidRPr="00127F31" w:rsidRDefault="00EF74B7" w:rsidP="00EF74B7">
      <w:pPr>
        <w:spacing w:line="320" w:lineRule="exact"/>
        <w:jc w:val="both"/>
        <w:rPr>
          <w:rFonts w:ascii="Arial" w:hAnsi="Arial" w:cs="Arial"/>
          <w:sz w:val="22"/>
          <w:szCs w:val="22"/>
        </w:rPr>
      </w:pPr>
    </w:p>
    <w:p w:rsidR="00EF74B7" w:rsidRDefault="00EF74B7" w:rsidP="00EF74B7">
      <w:pPr>
        <w:rPr>
          <w:rFonts w:ascii="Arial" w:hAnsi="Arial" w:cs="Arial"/>
        </w:rPr>
      </w:pPr>
      <w:r>
        <w:rPr>
          <w:rFonts w:ascii="Arial" w:hAnsi="Arial" w:cs="Arial"/>
        </w:rPr>
        <w:br w:type="page"/>
      </w:r>
    </w:p>
    <w:p w:rsidR="00696313" w:rsidRPr="00F16CFA" w:rsidRDefault="00696313" w:rsidP="00696313">
      <w:pPr>
        <w:spacing w:line="320" w:lineRule="exact"/>
        <w:jc w:val="both"/>
        <w:rPr>
          <w:rFonts w:ascii="Arial" w:hAnsi="Arial" w:cs="Arial"/>
        </w:rPr>
      </w:pPr>
      <w:r w:rsidRPr="00F16CFA">
        <w:rPr>
          <w:rFonts w:ascii="Arial" w:hAnsi="Arial" w:cs="Arial"/>
        </w:rPr>
        <w:lastRenderedPageBreak/>
        <w:t>3.3.2 Fauna</w:t>
      </w:r>
    </w:p>
    <w:p w:rsidR="00696313" w:rsidRPr="00F16CFA" w:rsidRDefault="00696313" w:rsidP="00696313">
      <w:pPr>
        <w:spacing w:line="320" w:lineRule="exact"/>
        <w:jc w:val="both"/>
        <w:rPr>
          <w:rFonts w:ascii="Arial" w:hAnsi="Arial" w:cs="Arial"/>
        </w:rPr>
      </w:pPr>
    </w:p>
    <w:p w:rsidR="00696313" w:rsidRPr="00992DDE" w:rsidRDefault="00696313" w:rsidP="00696313">
      <w:pPr>
        <w:spacing w:line="320" w:lineRule="exact"/>
        <w:jc w:val="both"/>
        <w:rPr>
          <w:rFonts w:ascii="Arial" w:hAnsi="Arial" w:cs="Arial"/>
          <w:sz w:val="22"/>
          <w:szCs w:val="22"/>
        </w:rPr>
      </w:pPr>
      <w:r w:rsidRPr="00992DDE">
        <w:rPr>
          <w:rFonts w:ascii="Arial" w:hAnsi="Arial" w:cs="Arial"/>
          <w:sz w:val="22"/>
          <w:szCs w:val="22"/>
        </w:rPr>
        <w:t xml:space="preserve">La destrucción de los ecosistemas ha significado también la desaparición de especies de fauna o en el mejor de los casos su desplazamiento hacia los terrenos más abruptos y mejor conservados como son las barrancas. Entre los factores que han contribuido a la destrucción del hábitat de la fauna silvestre destaca la tala del bosque y la utilización posterior del suelo en actividades agropecuarias, otro factor que ha disminuido las poblaciones de fauna silvestre es la cacería que generalmente es de subsistencia; por otro lado la creación de clubes cinegéticos ha ejercido presión sobre mamíferos como el venado cola blanca </w:t>
      </w:r>
      <w:r w:rsidRPr="00992DDE">
        <w:rPr>
          <w:rFonts w:ascii="Arial" w:hAnsi="Arial" w:cs="Arial"/>
          <w:i/>
          <w:sz w:val="22"/>
          <w:szCs w:val="22"/>
        </w:rPr>
        <w:t>(Odocoileus virginianus)</w:t>
      </w:r>
      <w:r w:rsidRPr="00992DDE">
        <w:rPr>
          <w:rFonts w:ascii="Arial" w:hAnsi="Arial" w:cs="Arial"/>
          <w:sz w:val="22"/>
          <w:szCs w:val="22"/>
        </w:rPr>
        <w:t xml:space="preserve"> y jaguar </w:t>
      </w:r>
      <w:r w:rsidRPr="00992DDE">
        <w:rPr>
          <w:rFonts w:ascii="Arial" w:hAnsi="Arial" w:cs="Arial"/>
          <w:i/>
          <w:sz w:val="22"/>
          <w:szCs w:val="22"/>
        </w:rPr>
        <w:t xml:space="preserve">(Felis concolor) </w:t>
      </w:r>
      <w:r w:rsidRPr="00992DDE">
        <w:rPr>
          <w:rFonts w:ascii="Arial" w:hAnsi="Arial" w:cs="Arial"/>
          <w:sz w:val="22"/>
          <w:szCs w:val="22"/>
        </w:rPr>
        <w:t>los cuales</w:t>
      </w:r>
      <w:r w:rsidRPr="00992DDE">
        <w:rPr>
          <w:rFonts w:ascii="Arial" w:hAnsi="Arial" w:cs="Arial"/>
          <w:i/>
          <w:sz w:val="22"/>
          <w:szCs w:val="22"/>
        </w:rPr>
        <w:t xml:space="preserve"> </w:t>
      </w:r>
      <w:r w:rsidRPr="00992DDE">
        <w:rPr>
          <w:rFonts w:ascii="Arial" w:hAnsi="Arial" w:cs="Arial"/>
          <w:sz w:val="22"/>
          <w:szCs w:val="22"/>
        </w:rPr>
        <w:t xml:space="preserve">ya no existen en la región y de acuerdo a versiones de los pobladores locales especies como el temazate </w:t>
      </w:r>
      <w:r w:rsidRPr="00992DDE">
        <w:rPr>
          <w:rFonts w:ascii="Arial" w:hAnsi="Arial" w:cs="Arial"/>
          <w:i/>
          <w:sz w:val="22"/>
          <w:szCs w:val="22"/>
        </w:rPr>
        <w:t>(Mazama americana)</w:t>
      </w:r>
      <w:r w:rsidRPr="00992DDE">
        <w:rPr>
          <w:rFonts w:ascii="Arial" w:hAnsi="Arial" w:cs="Arial"/>
          <w:sz w:val="22"/>
          <w:szCs w:val="22"/>
        </w:rPr>
        <w:t xml:space="preserve"> y jaguar </w:t>
      </w:r>
      <w:r w:rsidRPr="00992DDE">
        <w:rPr>
          <w:rFonts w:ascii="Arial" w:hAnsi="Arial" w:cs="Arial"/>
          <w:i/>
          <w:sz w:val="22"/>
          <w:szCs w:val="22"/>
        </w:rPr>
        <w:t>(Felis onca)</w:t>
      </w:r>
      <w:r w:rsidRPr="00992DDE">
        <w:rPr>
          <w:rFonts w:ascii="Arial" w:hAnsi="Arial" w:cs="Arial"/>
          <w:sz w:val="22"/>
          <w:szCs w:val="22"/>
        </w:rPr>
        <w:t>, hay versiones contradictorias sobre su existencia en la región.</w:t>
      </w:r>
    </w:p>
    <w:p w:rsidR="00696313" w:rsidRPr="00F16CFA" w:rsidRDefault="00696313" w:rsidP="00696313">
      <w:pPr>
        <w:spacing w:line="320" w:lineRule="exact"/>
        <w:jc w:val="both"/>
        <w:rPr>
          <w:rFonts w:ascii="Arial" w:hAnsi="Arial" w:cs="Arial"/>
        </w:rPr>
      </w:pPr>
    </w:p>
    <w:p w:rsidR="00696313" w:rsidRPr="00852729" w:rsidRDefault="00696313" w:rsidP="00696313">
      <w:pPr>
        <w:spacing w:line="320" w:lineRule="exact"/>
        <w:jc w:val="both"/>
        <w:rPr>
          <w:rFonts w:ascii="Arial" w:hAnsi="Arial" w:cs="Arial"/>
          <w:sz w:val="22"/>
          <w:szCs w:val="22"/>
        </w:rPr>
      </w:pPr>
      <w:r w:rsidRPr="00852729">
        <w:rPr>
          <w:rFonts w:ascii="Arial" w:hAnsi="Arial" w:cs="Arial"/>
          <w:sz w:val="22"/>
          <w:szCs w:val="22"/>
        </w:rPr>
        <w:t xml:space="preserve">Si bien algunas especies se encuentran en una amplia variedad de hábitats, otras restringen su presencia a un solo hábitat debido a la especialización que tienen en cuanto a aclimatación, hábitos alimenticios y características reproductivas. </w:t>
      </w:r>
    </w:p>
    <w:p w:rsidR="00696313" w:rsidRPr="00852729" w:rsidRDefault="00696313" w:rsidP="00696313">
      <w:pPr>
        <w:spacing w:line="320" w:lineRule="exact"/>
        <w:jc w:val="both"/>
        <w:rPr>
          <w:rFonts w:ascii="Arial" w:hAnsi="Arial" w:cs="Arial"/>
          <w:sz w:val="22"/>
          <w:szCs w:val="22"/>
        </w:rPr>
      </w:pPr>
    </w:p>
    <w:p w:rsidR="00696313" w:rsidRDefault="00696313" w:rsidP="00696313">
      <w:pPr>
        <w:spacing w:line="320" w:lineRule="exact"/>
        <w:jc w:val="both"/>
        <w:rPr>
          <w:rFonts w:ascii="Arial" w:hAnsi="Arial" w:cs="Arial"/>
          <w:sz w:val="22"/>
          <w:szCs w:val="22"/>
        </w:rPr>
      </w:pPr>
      <w:r w:rsidRPr="00852729">
        <w:rPr>
          <w:rFonts w:ascii="Arial" w:hAnsi="Arial" w:cs="Arial"/>
          <w:sz w:val="22"/>
          <w:szCs w:val="22"/>
        </w:rPr>
        <w:t>Entre las especies más comunes del área de estudio están:</w:t>
      </w:r>
    </w:p>
    <w:p w:rsidR="00696313" w:rsidRPr="00852729" w:rsidRDefault="00696313" w:rsidP="00696313">
      <w:pPr>
        <w:spacing w:line="320" w:lineRule="exact"/>
        <w:jc w:val="both"/>
        <w:rPr>
          <w:rFonts w:ascii="Arial" w:hAnsi="Arial" w:cs="Arial"/>
          <w:sz w:val="22"/>
          <w:szCs w:val="22"/>
        </w:rPr>
      </w:pPr>
    </w:p>
    <w:p w:rsidR="00696313" w:rsidRPr="008201E3" w:rsidRDefault="00B26DD9" w:rsidP="00696313">
      <w:pPr>
        <w:pStyle w:val="TABLAS"/>
      </w:pPr>
      <w:bookmarkStart w:id="1" w:name="_Toc271287552"/>
      <w:bookmarkStart w:id="2" w:name="_Toc285036157"/>
      <w:r>
        <w:t>Cuadro.-</w:t>
      </w:r>
      <w:r w:rsidR="00696313" w:rsidRPr="008201E3">
        <w:t xml:space="preserve"> Especies comunes</w:t>
      </w:r>
      <w:bookmarkEnd w:id="1"/>
      <w:bookmarkEnd w:id="2"/>
    </w:p>
    <w:tbl>
      <w:tblPr>
        <w:tblStyle w:val="Sombreadomedio1-nfasis11"/>
        <w:tblW w:w="0" w:type="auto"/>
        <w:jc w:val="center"/>
        <w:tblInd w:w="-2133"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Look w:val="04A0"/>
      </w:tblPr>
      <w:tblGrid>
        <w:gridCol w:w="1985"/>
        <w:gridCol w:w="2619"/>
        <w:gridCol w:w="3119"/>
        <w:gridCol w:w="2383"/>
      </w:tblGrid>
      <w:tr w:rsidR="00696313" w:rsidRPr="00F16CFA" w:rsidTr="006358F7">
        <w:trPr>
          <w:cnfStyle w:val="100000000000"/>
          <w:jc w:val="center"/>
        </w:trPr>
        <w:tc>
          <w:tcPr>
            <w:cnfStyle w:val="001000000000"/>
            <w:tcW w:w="1985"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16CFA" w:rsidRDefault="00696313" w:rsidP="006358F7">
            <w:pPr>
              <w:spacing w:line="320" w:lineRule="exact"/>
              <w:jc w:val="both"/>
              <w:rPr>
                <w:rFonts w:ascii="Arial" w:hAnsi="Arial" w:cs="Arial"/>
                <w:color w:val="auto"/>
                <w:sz w:val="22"/>
                <w:szCs w:val="22"/>
              </w:rPr>
            </w:pPr>
            <w:r w:rsidRPr="00F16CFA">
              <w:rPr>
                <w:rFonts w:ascii="Arial" w:hAnsi="Arial" w:cs="Arial"/>
                <w:color w:val="auto"/>
                <w:sz w:val="22"/>
                <w:szCs w:val="22"/>
              </w:rPr>
              <w:t>Nombre común</w:t>
            </w:r>
          </w:p>
        </w:tc>
        <w:tc>
          <w:tcPr>
            <w:tcW w:w="2619"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16CFA" w:rsidRDefault="00696313" w:rsidP="006358F7">
            <w:pPr>
              <w:spacing w:line="320" w:lineRule="exact"/>
              <w:jc w:val="both"/>
              <w:cnfStyle w:val="100000000000"/>
              <w:rPr>
                <w:rFonts w:ascii="Arial" w:hAnsi="Arial" w:cs="Arial"/>
                <w:color w:val="auto"/>
                <w:sz w:val="22"/>
                <w:szCs w:val="22"/>
              </w:rPr>
            </w:pPr>
            <w:r w:rsidRPr="00F16CFA">
              <w:rPr>
                <w:rFonts w:ascii="Arial" w:hAnsi="Arial" w:cs="Arial"/>
                <w:color w:val="auto"/>
                <w:sz w:val="22"/>
                <w:szCs w:val="22"/>
              </w:rPr>
              <w:t>Nombre científico</w:t>
            </w:r>
          </w:p>
        </w:tc>
        <w:tc>
          <w:tcPr>
            <w:tcW w:w="3119"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16CFA" w:rsidRDefault="00696313" w:rsidP="006358F7">
            <w:pPr>
              <w:spacing w:line="320" w:lineRule="exact"/>
              <w:jc w:val="both"/>
              <w:cnfStyle w:val="100000000000"/>
              <w:rPr>
                <w:rFonts w:ascii="Arial" w:hAnsi="Arial" w:cs="Arial"/>
                <w:color w:val="auto"/>
                <w:sz w:val="22"/>
                <w:szCs w:val="22"/>
              </w:rPr>
            </w:pPr>
            <w:r w:rsidRPr="00F16CFA">
              <w:rPr>
                <w:rFonts w:ascii="Arial" w:hAnsi="Arial" w:cs="Arial"/>
                <w:color w:val="auto"/>
                <w:sz w:val="22"/>
                <w:szCs w:val="22"/>
              </w:rPr>
              <w:t>Nombre común</w:t>
            </w:r>
          </w:p>
        </w:tc>
        <w:tc>
          <w:tcPr>
            <w:tcW w:w="2383"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16CFA" w:rsidRDefault="00696313" w:rsidP="006358F7">
            <w:pPr>
              <w:spacing w:line="320" w:lineRule="exact"/>
              <w:jc w:val="both"/>
              <w:cnfStyle w:val="100000000000"/>
              <w:rPr>
                <w:rFonts w:ascii="Arial" w:hAnsi="Arial" w:cs="Arial"/>
                <w:color w:val="auto"/>
                <w:sz w:val="22"/>
                <w:szCs w:val="22"/>
              </w:rPr>
            </w:pPr>
            <w:r w:rsidRPr="00F16CFA">
              <w:rPr>
                <w:rFonts w:ascii="Arial" w:hAnsi="Arial" w:cs="Arial"/>
                <w:color w:val="auto"/>
                <w:sz w:val="22"/>
                <w:szCs w:val="22"/>
              </w:rPr>
              <w:t>Nombre científico</w:t>
            </w:r>
          </w:p>
        </w:tc>
      </w:tr>
      <w:tr w:rsidR="00696313" w:rsidRPr="00F16CFA" w:rsidTr="006358F7">
        <w:trPr>
          <w:cnfStyle w:val="00000010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Gavilán</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Buteo sp.</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sz w:val="20"/>
                <w:szCs w:val="20"/>
              </w:rPr>
            </w:pPr>
            <w:r w:rsidRPr="00F16CFA">
              <w:rPr>
                <w:rFonts w:ascii="Arial" w:hAnsi="Arial" w:cs="Arial"/>
                <w:sz w:val="20"/>
                <w:szCs w:val="20"/>
              </w:rPr>
              <w:t>Murciélago</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Myotis velifer</w:t>
            </w:r>
          </w:p>
        </w:tc>
      </w:tr>
      <w:tr w:rsidR="00696313" w:rsidRPr="00F16CFA" w:rsidTr="006358F7">
        <w:trPr>
          <w:cnfStyle w:val="00000001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Halconcillo</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i/>
                <w:sz w:val="20"/>
                <w:szCs w:val="20"/>
              </w:rPr>
            </w:pPr>
            <w:r w:rsidRPr="00F16CFA">
              <w:rPr>
                <w:rFonts w:ascii="Arial" w:hAnsi="Arial" w:cs="Arial"/>
                <w:i/>
                <w:sz w:val="20"/>
                <w:szCs w:val="20"/>
              </w:rPr>
              <w:t>Falco sparverius</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sz w:val="20"/>
                <w:szCs w:val="20"/>
              </w:rPr>
            </w:pPr>
            <w:r w:rsidRPr="00F16CFA">
              <w:rPr>
                <w:rFonts w:ascii="Arial" w:hAnsi="Arial" w:cs="Arial"/>
                <w:sz w:val="20"/>
                <w:szCs w:val="20"/>
              </w:rPr>
              <w:t>Murciélago</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i/>
                <w:sz w:val="20"/>
                <w:szCs w:val="20"/>
              </w:rPr>
            </w:pPr>
            <w:r w:rsidRPr="00F16CFA">
              <w:rPr>
                <w:rFonts w:ascii="Arial" w:hAnsi="Arial" w:cs="Arial"/>
                <w:i/>
                <w:sz w:val="20"/>
                <w:szCs w:val="20"/>
              </w:rPr>
              <w:t>Tadarida brasiliensis</w:t>
            </w:r>
          </w:p>
        </w:tc>
      </w:tr>
      <w:tr w:rsidR="00696313" w:rsidRPr="00F16CFA" w:rsidTr="006358F7">
        <w:trPr>
          <w:cnfStyle w:val="00000010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Aura común</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Cathartes aura</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sz w:val="20"/>
                <w:szCs w:val="20"/>
              </w:rPr>
            </w:pPr>
            <w:r w:rsidRPr="00F16CFA">
              <w:rPr>
                <w:rFonts w:ascii="Arial" w:hAnsi="Arial" w:cs="Arial"/>
                <w:sz w:val="20"/>
                <w:szCs w:val="20"/>
              </w:rPr>
              <w:t>Comadreja</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Mustela frenata</w:t>
            </w:r>
          </w:p>
        </w:tc>
      </w:tr>
      <w:tr w:rsidR="00696313" w:rsidRPr="00F16CFA" w:rsidTr="006358F7">
        <w:trPr>
          <w:cnfStyle w:val="00000001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Cuervo</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i/>
                <w:sz w:val="20"/>
                <w:szCs w:val="20"/>
              </w:rPr>
            </w:pPr>
            <w:r w:rsidRPr="00F16CFA">
              <w:rPr>
                <w:rFonts w:ascii="Arial" w:hAnsi="Arial" w:cs="Arial"/>
                <w:i/>
                <w:sz w:val="20"/>
                <w:szCs w:val="20"/>
              </w:rPr>
              <w:t>Corvus corax</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sz w:val="20"/>
                <w:szCs w:val="20"/>
              </w:rPr>
            </w:pPr>
            <w:r w:rsidRPr="00F16CFA">
              <w:rPr>
                <w:rFonts w:ascii="Arial" w:hAnsi="Arial" w:cs="Arial"/>
                <w:sz w:val="20"/>
                <w:szCs w:val="20"/>
              </w:rPr>
              <w:t>Tlacuache</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i/>
                <w:sz w:val="20"/>
                <w:szCs w:val="20"/>
              </w:rPr>
            </w:pPr>
            <w:r w:rsidRPr="00F16CFA">
              <w:rPr>
                <w:rFonts w:ascii="Arial" w:hAnsi="Arial" w:cs="Arial"/>
                <w:i/>
                <w:sz w:val="20"/>
                <w:szCs w:val="20"/>
              </w:rPr>
              <w:t>Didelphys marsupialis</w:t>
            </w:r>
          </w:p>
        </w:tc>
      </w:tr>
      <w:tr w:rsidR="00696313" w:rsidRPr="00F16CFA" w:rsidTr="006358F7">
        <w:trPr>
          <w:cnfStyle w:val="00000010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Murciélago</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Mormoops megalophylla</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sz w:val="20"/>
                <w:szCs w:val="20"/>
              </w:rPr>
            </w:pPr>
            <w:r w:rsidRPr="00F16CFA">
              <w:rPr>
                <w:rFonts w:ascii="Arial" w:hAnsi="Arial" w:cs="Arial"/>
                <w:sz w:val="20"/>
                <w:szCs w:val="20"/>
              </w:rPr>
              <w:t>Conejo del este o castellano</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Sylvilagus floridanus</w:t>
            </w:r>
          </w:p>
        </w:tc>
      </w:tr>
      <w:tr w:rsidR="00696313" w:rsidRPr="00F16CFA" w:rsidTr="006358F7">
        <w:trPr>
          <w:cnfStyle w:val="00000001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Zorrillo listado</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i/>
                <w:sz w:val="20"/>
                <w:szCs w:val="20"/>
              </w:rPr>
            </w:pPr>
            <w:r w:rsidRPr="00F16CFA">
              <w:rPr>
                <w:rFonts w:ascii="Arial" w:hAnsi="Arial" w:cs="Arial"/>
                <w:i/>
                <w:sz w:val="20"/>
                <w:szCs w:val="20"/>
              </w:rPr>
              <w:t>Mephitis macroura</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sz w:val="20"/>
                <w:szCs w:val="20"/>
              </w:rPr>
            </w:pPr>
            <w:r w:rsidRPr="00F16CFA">
              <w:rPr>
                <w:rFonts w:ascii="Arial" w:hAnsi="Arial" w:cs="Arial"/>
                <w:sz w:val="20"/>
                <w:szCs w:val="20"/>
              </w:rPr>
              <w:t>Culebra</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010000"/>
              <w:rPr>
                <w:rFonts w:ascii="Arial" w:hAnsi="Arial" w:cs="Arial"/>
                <w:i/>
                <w:sz w:val="20"/>
                <w:szCs w:val="20"/>
              </w:rPr>
            </w:pPr>
            <w:r w:rsidRPr="00F16CFA">
              <w:rPr>
                <w:rFonts w:ascii="Arial" w:hAnsi="Arial" w:cs="Arial"/>
                <w:i/>
                <w:sz w:val="20"/>
                <w:szCs w:val="20"/>
              </w:rPr>
              <w:t>Salvadora bairdii</w:t>
            </w:r>
          </w:p>
        </w:tc>
      </w:tr>
      <w:tr w:rsidR="00696313" w:rsidRPr="0030201A" w:rsidTr="006358F7">
        <w:trPr>
          <w:cnfStyle w:val="000000100000"/>
          <w:jc w:val="center"/>
        </w:trPr>
        <w:tc>
          <w:tcPr>
            <w:cnfStyle w:val="001000000000"/>
            <w:tcW w:w="1985" w:type="dxa"/>
            <w:tcBorders>
              <w:right w:val="none" w:sz="0" w:space="0" w:color="auto"/>
            </w:tcBorders>
            <w:shd w:val="clear" w:color="auto" w:fill="auto"/>
          </w:tcPr>
          <w:p w:rsidR="00696313" w:rsidRPr="00F16CFA" w:rsidRDefault="00696313" w:rsidP="006358F7">
            <w:pPr>
              <w:spacing w:line="320" w:lineRule="exact"/>
              <w:jc w:val="both"/>
              <w:rPr>
                <w:rFonts w:ascii="Arial" w:hAnsi="Arial" w:cs="Arial"/>
                <w:sz w:val="20"/>
                <w:szCs w:val="20"/>
              </w:rPr>
            </w:pPr>
            <w:r w:rsidRPr="00F16CFA">
              <w:rPr>
                <w:rFonts w:ascii="Arial" w:hAnsi="Arial" w:cs="Arial"/>
                <w:sz w:val="20"/>
                <w:szCs w:val="20"/>
              </w:rPr>
              <w:t>Lagartija</w:t>
            </w:r>
          </w:p>
        </w:tc>
        <w:tc>
          <w:tcPr>
            <w:tcW w:w="26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Sceloporus grammicus</w:t>
            </w:r>
          </w:p>
        </w:tc>
        <w:tc>
          <w:tcPr>
            <w:tcW w:w="3119" w:type="dxa"/>
            <w:tcBorders>
              <w:left w:val="none" w:sz="0" w:space="0" w:color="auto"/>
              <w:righ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sz w:val="20"/>
                <w:szCs w:val="20"/>
              </w:rPr>
            </w:pPr>
            <w:r w:rsidRPr="00F16CFA">
              <w:rPr>
                <w:rFonts w:ascii="Arial" w:hAnsi="Arial" w:cs="Arial"/>
                <w:sz w:val="20"/>
                <w:szCs w:val="20"/>
              </w:rPr>
              <w:t>Falsa coralillo</w:t>
            </w:r>
          </w:p>
        </w:tc>
        <w:tc>
          <w:tcPr>
            <w:tcW w:w="2383" w:type="dxa"/>
            <w:tcBorders>
              <w:left w:val="none" w:sz="0" w:space="0" w:color="auto"/>
            </w:tcBorders>
            <w:shd w:val="clear" w:color="auto" w:fill="auto"/>
          </w:tcPr>
          <w:p w:rsidR="00696313" w:rsidRPr="00F16CFA" w:rsidRDefault="00696313" w:rsidP="006358F7">
            <w:pPr>
              <w:spacing w:line="320" w:lineRule="exact"/>
              <w:jc w:val="both"/>
              <w:cnfStyle w:val="000000100000"/>
              <w:rPr>
                <w:rFonts w:ascii="Arial" w:hAnsi="Arial" w:cs="Arial"/>
                <w:i/>
                <w:sz w:val="20"/>
                <w:szCs w:val="20"/>
              </w:rPr>
            </w:pPr>
            <w:r w:rsidRPr="00F16CFA">
              <w:rPr>
                <w:rFonts w:ascii="Arial" w:hAnsi="Arial" w:cs="Arial"/>
                <w:i/>
                <w:sz w:val="20"/>
                <w:szCs w:val="20"/>
              </w:rPr>
              <w:t>Imantodes sp.</w:t>
            </w:r>
          </w:p>
        </w:tc>
      </w:tr>
    </w:tbl>
    <w:p w:rsidR="00696313" w:rsidRPr="0030201A" w:rsidRDefault="00696313" w:rsidP="00696313">
      <w:pPr>
        <w:spacing w:line="320" w:lineRule="exact"/>
        <w:jc w:val="both"/>
        <w:rPr>
          <w:rFonts w:ascii="Arial" w:hAnsi="Arial" w:cs="Arial"/>
          <w:highlight w:val="yellow"/>
        </w:rPr>
      </w:pPr>
    </w:p>
    <w:p w:rsidR="00696313" w:rsidRDefault="00696313" w:rsidP="00696313">
      <w:pPr>
        <w:spacing w:line="320" w:lineRule="exact"/>
        <w:jc w:val="both"/>
        <w:rPr>
          <w:rFonts w:ascii="Arial" w:hAnsi="Arial" w:cs="Arial"/>
          <w:sz w:val="22"/>
          <w:szCs w:val="22"/>
        </w:rPr>
      </w:pPr>
      <w:r w:rsidRPr="00852729">
        <w:rPr>
          <w:rFonts w:ascii="Arial" w:hAnsi="Arial" w:cs="Arial"/>
          <w:sz w:val="22"/>
          <w:szCs w:val="22"/>
        </w:rPr>
        <w:t xml:space="preserve">Entre las especies que se encuentran en el </w:t>
      </w:r>
      <w:r w:rsidRPr="00852729">
        <w:rPr>
          <w:rFonts w:ascii="Arial" w:hAnsi="Arial" w:cs="Arial"/>
          <w:b/>
          <w:sz w:val="22"/>
          <w:szCs w:val="22"/>
        </w:rPr>
        <w:t>Bosque de Pino, Encino y Pino-Encino</w:t>
      </w:r>
      <w:r w:rsidRPr="00852729">
        <w:rPr>
          <w:rFonts w:ascii="Arial" w:hAnsi="Arial" w:cs="Arial"/>
          <w:sz w:val="22"/>
          <w:szCs w:val="22"/>
        </w:rPr>
        <w:t xml:space="preserve"> están:</w:t>
      </w:r>
    </w:p>
    <w:p w:rsidR="00696313" w:rsidRDefault="00696313" w:rsidP="00696313">
      <w:pPr>
        <w:rPr>
          <w:rFonts w:ascii="Arial" w:hAnsi="Arial" w:cs="Arial"/>
          <w:sz w:val="22"/>
          <w:szCs w:val="22"/>
        </w:rPr>
      </w:pPr>
      <w:r>
        <w:rPr>
          <w:rFonts w:ascii="Arial" w:hAnsi="Arial" w:cs="Arial"/>
          <w:sz w:val="22"/>
          <w:szCs w:val="22"/>
        </w:rPr>
        <w:br w:type="page"/>
      </w:r>
    </w:p>
    <w:p w:rsidR="00696313" w:rsidRPr="008201E3" w:rsidRDefault="00B26DD9" w:rsidP="00696313">
      <w:pPr>
        <w:pStyle w:val="TABLAS"/>
      </w:pPr>
      <w:bookmarkStart w:id="3" w:name="_Toc271287553"/>
      <w:bookmarkStart w:id="4" w:name="_Toc285036158"/>
      <w:r w:rsidRPr="008201E3">
        <w:lastRenderedPageBreak/>
        <w:t>Cuadro.</w:t>
      </w:r>
      <w:r>
        <w:t>-</w:t>
      </w:r>
      <w:r w:rsidR="00696313" w:rsidRPr="008201E3">
        <w:t xml:space="preserve"> Fauna de bosque de pino, encino y encino-pino</w:t>
      </w:r>
      <w:bookmarkEnd w:id="3"/>
      <w:bookmarkEnd w:id="4"/>
    </w:p>
    <w:tbl>
      <w:tblPr>
        <w:tblStyle w:val="Sombreadomedio1-nfasis11"/>
        <w:tblW w:w="0" w:type="auto"/>
        <w:jc w:val="center"/>
        <w:tblInd w:w="-601"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Look w:val="04A0"/>
      </w:tblPr>
      <w:tblGrid>
        <w:gridCol w:w="1843"/>
        <w:gridCol w:w="2552"/>
        <w:gridCol w:w="2551"/>
        <w:gridCol w:w="2632"/>
      </w:tblGrid>
      <w:tr w:rsidR="00696313" w:rsidRPr="00F96CDC" w:rsidTr="006358F7">
        <w:trPr>
          <w:cnfStyle w:val="100000000000"/>
          <w:jc w:val="center"/>
        </w:trPr>
        <w:tc>
          <w:tcPr>
            <w:cnfStyle w:val="001000000000"/>
            <w:tcW w:w="1843"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96CDC" w:rsidRDefault="00696313" w:rsidP="006358F7">
            <w:pPr>
              <w:spacing w:line="320" w:lineRule="exact"/>
              <w:jc w:val="both"/>
              <w:rPr>
                <w:rFonts w:ascii="Arial" w:hAnsi="Arial" w:cs="Arial"/>
                <w:color w:val="auto"/>
                <w:sz w:val="18"/>
                <w:szCs w:val="18"/>
              </w:rPr>
            </w:pPr>
            <w:r w:rsidRPr="00F96CDC">
              <w:rPr>
                <w:rFonts w:ascii="Arial" w:hAnsi="Arial" w:cs="Arial"/>
                <w:color w:val="auto"/>
                <w:sz w:val="18"/>
                <w:szCs w:val="18"/>
              </w:rPr>
              <w:t>Nombre común</w:t>
            </w:r>
          </w:p>
        </w:tc>
        <w:tc>
          <w:tcPr>
            <w:tcW w:w="2552"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96CDC" w:rsidRDefault="00696313" w:rsidP="006358F7">
            <w:pPr>
              <w:spacing w:line="320" w:lineRule="exact"/>
              <w:jc w:val="both"/>
              <w:cnfStyle w:val="100000000000"/>
              <w:rPr>
                <w:rFonts w:ascii="Arial" w:hAnsi="Arial" w:cs="Arial"/>
                <w:color w:val="auto"/>
                <w:sz w:val="18"/>
                <w:szCs w:val="18"/>
              </w:rPr>
            </w:pPr>
            <w:r w:rsidRPr="00F96CDC">
              <w:rPr>
                <w:rFonts w:ascii="Arial" w:hAnsi="Arial" w:cs="Arial"/>
                <w:color w:val="auto"/>
                <w:sz w:val="18"/>
                <w:szCs w:val="18"/>
              </w:rPr>
              <w:t>Nombre científico</w:t>
            </w:r>
          </w:p>
        </w:tc>
        <w:tc>
          <w:tcPr>
            <w:tcW w:w="2551"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96CDC" w:rsidRDefault="00696313" w:rsidP="006358F7">
            <w:pPr>
              <w:spacing w:line="320" w:lineRule="exact"/>
              <w:jc w:val="both"/>
              <w:cnfStyle w:val="100000000000"/>
              <w:rPr>
                <w:rFonts w:ascii="Arial" w:hAnsi="Arial" w:cs="Arial"/>
                <w:color w:val="auto"/>
                <w:sz w:val="18"/>
                <w:szCs w:val="18"/>
              </w:rPr>
            </w:pPr>
            <w:r w:rsidRPr="00F96CDC">
              <w:rPr>
                <w:rFonts w:ascii="Arial" w:hAnsi="Arial" w:cs="Arial"/>
                <w:color w:val="auto"/>
                <w:sz w:val="18"/>
                <w:szCs w:val="18"/>
              </w:rPr>
              <w:t>Nombre común</w:t>
            </w:r>
          </w:p>
        </w:tc>
        <w:tc>
          <w:tcPr>
            <w:tcW w:w="2632"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F96CDC" w:rsidRDefault="00696313" w:rsidP="006358F7">
            <w:pPr>
              <w:spacing w:line="320" w:lineRule="exact"/>
              <w:jc w:val="both"/>
              <w:cnfStyle w:val="100000000000"/>
              <w:rPr>
                <w:rFonts w:ascii="Arial" w:hAnsi="Arial" w:cs="Arial"/>
                <w:color w:val="auto"/>
                <w:sz w:val="18"/>
                <w:szCs w:val="18"/>
              </w:rPr>
            </w:pPr>
            <w:r w:rsidRPr="00F96CDC">
              <w:rPr>
                <w:rFonts w:ascii="Arial" w:hAnsi="Arial" w:cs="Arial"/>
                <w:color w:val="auto"/>
                <w:sz w:val="18"/>
                <w:szCs w:val="18"/>
              </w:rPr>
              <w:t>Nombre científico</w:t>
            </w:r>
          </w:p>
        </w:tc>
      </w:tr>
      <w:tr w:rsidR="00696313" w:rsidRPr="00F96CDC" w:rsidTr="006358F7">
        <w:trPr>
          <w:cnfStyle w:val="00000010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Paloma morada</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Columba flavirostris</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sz w:val="18"/>
                <w:szCs w:val="18"/>
              </w:rPr>
            </w:pPr>
            <w:r w:rsidRPr="00F96CDC">
              <w:rPr>
                <w:rFonts w:ascii="Arial" w:hAnsi="Arial" w:cs="Arial"/>
                <w:sz w:val="18"/>
                <w:szCs w:val="18"/>
              </w:rPr>
              <w:t>Tuza</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Pappogeomyx merriami</w:t>
            </w:r>
          </w:p>
        </w:tc>
      </w:tr>
      <w:tr w:rsidR="00696313" w:rsidRPr="00F96CDC" w:rsidTr="006358F7">
        <w:trPr>
          <w:cnfStyle w:val="00000001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Musaraña</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Sorex saussurei</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sz w:val="18"/>
                <w:szCs w:val="18"/>
              </w:rPr>
            </w:pPr>
            <w:r w:rsidRPr="00F96CDC">
              <w:rPr>
                <w:rFonts w:ascii="Arial" w:hAnsi="Arial" w:cs="Arial"/>
                <w:sz w:val="18"/>
                <w:szCs w:val="18"/>
              </w:rPr>
              <w:t>Ardilla arbórea</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Sciurus aureogaster</w:t>
            </w:r>
          </w:p>
        </w:tc>
      </w:tr>
      <w:tr w:rsidR="00696313" w:rsidRPr="00F96CDC" w:rsidTr="006358F7">
        <w:trPr>
          <w:cnfStyle w:val="00000010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Ratón</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Reithrodontomys sp</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sz w:val="18"/>
                <w:szCs w:val="18"/>
              </w:rPr>
            </w:pPr>
            <w:r w:rsidRPr="00F96CDC">
              <w:rPr>
                <w:rFonts w:ascii="Arial" w:hAnsi="Arial" w:cs="Arial"/>
                <w:sz w:val="18"/>
                <w:szCs w:val="18"/>
              </w:rPr>
              <w:t>Moto</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Sciurus oculatus</w:t>
            </w:r>
          </w:p>
        </w:tc>
      </w:tr>
      <w:tr w:rsidR="00696313" w:rsidRPr="00F96CDC" w:rsidTr="006358F7">
        <w:trPr>
          <w:cnfStyle w:val="000000010000"/>
          <w:trHeight w:val="321"/>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Ratón</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Peromyscus aztecus</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sz w:val="18"/>
                <w:szCs w:val="18"/>
              </w:rPr>
            </w:pPr>
            <w:r w:rsidRPr="00F96CDC">
              <w:rPr>
                <w:rFonts w:ascii="Arial" w:hAnsi="Arial" w:cs="Arial"/>
                <w:sz w:val="18"/>
                <w:szCs w:val="18"/>
              </w:rPr>
              <w:t>Cacomixtle</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Bassariscus astutus</w:t>
            </w:r>
          </w:p>
        </w:tc>
      </w:tr>
      <w:tr w:rsidR="00696313" w:rsidRPr="00F96CDC" w:rsidTr="006358F7">
        <w:trPr>
          <w:cnfStyle w:val="00000010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Rata</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Sigmodon leucotis</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sz w:val="18"/>
                <w:szCs w:val="18"/>
              </w:rPr>
            </w:pPr>
            <w:r w:rsidRPr="00F96CDC">
              <w:rPr>
                <w:rFonts w:ascii="Arial" w:hAnsi="Arial" w:cs="Arial"/>
                <w:sz w:val="18"/>
                <w:szCs w:val="18"/>
              </w:rPr>
              <w:t>Zorrillo espalda blanca</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Conepatus leuconotus</w:t>
            </w:r>
          </w:p>
        </w:tc>
      </w:tr>
      <w:tr w:rsidR="00696313" w:rsidRPr="00F96CDC" w:rsidTr="006358F7">
        <w:trPr>
          <w:cnfStyle w:val="00000001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Teyapatzin</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Phrynosoma orbiculare</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sz w:val="18"/>
                <w:szCs w:val="18"/>
              </w:rPr>
            </w:pPr>
            <w:r w:rsidRPr="00F96CDC">
              <w:rPr>
                <w:rFonts w:ascii="Arial" w:hAnsi="Arial" w:cs="Arial"/>
                <w:sz w:val="18"/>
                <w:szCs w:val="18"/>
              </w:rPr>
              <w:t>Cincuate</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Pituopis deppei</w:t>
            </w:r>
          </w:p>
        </w:tc>
      </w:tr>
      <w:tr w:rsidR="00696313" w:rsidRPr="00F96CDC" w:rsidTr="006358F7">
        <w:trPr>
          <w:cnfStyle w:val="00000010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Lagartija</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Sceloporus aeneus</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sz w:val="18"/>
                <w:szCs w:val="18"/>
              </w:rPr>
            </w:pPr>
            <w:r w:rsidRPr="00F96CDC">
              <w:rPr>
                <w:rFonts w:ascii="Arial" w:hAnsi="Arial" w:cs="Arial"/>
                <w:sz w:val="18"/>
                <w:szCs w:val="18"/>
              </w:rPr>
              <w:t>Lagartija</w:t>
            </w: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100000"/>
              <w:rPr>
                <w:rFonts w:ascii="Arial" w:hAnsi="Arial" w:cs="Arial"/>
                <w:i/>
                <w:sz w:val="18"/>
                <w:szCs w:val="18"/>
              </w:rPr>
            </w:pPr>
            <w:r w:rsidRPr="00F96CDC">
              <w:rPr>
                <w:rFonts w:ascii="Arial" w:hAnsi="Arial" w:cs="Arial"/>
                <w:i/>
                <w:sz w:val="18"/>
                <w:szCs w:val="18"/>
              </w:rPr>
              <w:t>Sceloporus mucronatus</w:t>
            </w:r>
          </w:p>
        </w:tc>
      </w:tr>
      <w:tr w:rsidR="00696313" w:rsidRPr="00F96CDC" w:rsidTr="006358F7">
        <w:trPr>
          <w:cnfStyle w:val="000000010000"/>
          <w:jc w:val="center"/>
        </w:trPr>
        <w:tc>
          <w:tcPr>
            <w:cnfStyle w:val="001000000000"/>
            <w:tcW w:w="1843" w:type="dxa"/>
            <w:tcBorders>
              <w:right w:val="none" w:sz="0" w:space="0" w:color="auto"/>
            </w:tcBorders>
            <w:shd w:val="clear" w:color="auto" w:fill="auto"/>
          </w:tcPr>
          <w:p w:rsidR="00696313" w:rsidRPr="00F96CDC" w:rsidRDefault="00696313" w:rsidP="006358F7">
            <w:pPr>
              <w:spacing w:line="320" w:lineRule="exact"/>
              <w:jc w:val="both"/>
              <w:rPr>
                <w:rFonts w:ascii="Arial" w:hAnsi="Arial" w:cs="Arial"/>
                <w:sz w:val="18"/>
                <w:szCs w:val="18"/>
              </w:rPr>
            </w:pPr>
            <w:r w:rsidRPr="00F96CDC">
              <w:rPr>
                <w:rFonts w:ascii="Arial" w:hAnsi="Arial" w:cs="Arial"/>
                <w:sz w:val="18"/>
                <w:szCs w:val="18"/>
              </w:rPr>
              <w:t>Lagartija</w:t>
            </w:r>
          </w:p>
        </w:tc>
        <w:tc>
          <w:tcPr>
            <w:tcW w:w="2552"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r w:rsidRPr="00F96CDC">
              <w:rPr>
                <w:rFonts w:ascii="Arial" w:hAnsi="Arial" w:cs="Arial"/>
                <w:i/>
                <w:sz w:val="18"/>
                <w:szCs w:val="18"/>
              </w:rPr>
              <w:t>Sceloporus torquatus</w:t>
            </w:r>
          </w:p>
        </w:tc>
        <w:tc>
          <w:tcPr>
            <w:tcW w:w="2551" w:type="dxa"/>
            <w:tcBorders>
              <w:left w:val="none" w:sz="0" w:space="0" w:color="auto"/>
              <w:righ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sz w:val="18"/>
                <w:szCs w:val="18"/>
              </w:rPr>
            </w:pPr>
          </w:p>
        </w:tc>
        <w:tc>
          <w:tcPr>
            <w:tcW w:w="2632" w:type="dxa"/>
            <w:tcBorders>
              <w:left w:val="none" w:sz="0" w:space="0" w:color="auto"/>
            </w:tcBorders>
            <w:shd w:val="clear" w:color="auto" w:fill="auto"/>
          </w:tcPr>
          <w:p w:rsidR="00696313" w:rsidRPr="00F96CDC" w:rsidRDefault="00696313" w:rsidP="006358F7">
            <w:pPr>
              <w:spacing w:line="320" w:lineRule="exact"/>
              <w:jc w:val="both"/>
              <w:cnfStyle w:val="000000010000"/>
              <w:rPr>
                <w:rFonts w:ascii="Arial" w:hAnsi="Arial" w:cs="Arial"/>
                <w:i/>
                <w:sz w:val="18"/>
                <w:szCs w:val="18"/>
              </w:rPr>
            </w:pPr>
          </w:p>
        </w:tc>
      </w:tr>
    </w:tbl>
    <w:p w:rsidR="00696313" w:rsidRPr="00F16CFA" w:rsidRDefault="00696313" w:rsidP="00696313">
      <w:pPr>
        <w:pStyle w:val="pie"/>
      </w:pPr>
      <w:r>
        <w:t xml:space="preserve">Fuente: </w:t>
      </w:r>
      <w:r w:rsidRPr="00F16CFA">
        <w:t>Estudio Regional Forestal de la sierra Negra 2006</w:t>
      </w:r>
    </w:p>
    <w:p w:rsidR="00696313" w:rsidRDefault="00696313" w:rsidP="00696313">
      <w:pPr>
        <w:spacing w:line="320" w:lineRule="exact"/>
        <w:jc w:val="both"/>
        <w:rPr>
          <w:rFonts w:ascii="Arial" w:hAnsi="Arial" w:cs="Arial"/>
        </w:rPr>
      </w:pPr>
    </w:p>
    <w:p w:rsidR="00696313" w:rsidRPr="00852729" w:rsidRDefault="00696313" w:rsidP="00696313">
      <w:pPr>
        <w:spacing w:line="320" w:lineRule="exact"/>
        <w:jc w:val="both"/>
        <w:rPr>
          <w:rFonts w:ascii="Arial" w:hAnsi="Arial" w:cs="Arial"/>
          <w:sz w:val="22"/>
          <w:szCs w:val="22"/>
        </w:rPr>
      </w:pPr>
      <w:r w:rsidRPr="00852729">
        <w:rPr>
          <w:rFonts w:ascii="Arial" w:hAnsi="Arial" w:cs="Arial"/>
          <w:sz w:val="22"/>
          <w:szCs w:val="22"/>
        </w:rPr>
        <w:t xml:space="preserve">Dentro del bosque mesófilo existe una diversa y muy compleja comunidad, especies como las siguientes: zorra gris </w:t>
      </w:r>
      <w:r w:rsidRPr="00852729">
        <w:rPr>
          <w:rFonts w:ascii="Arial" w:hAnsi="Arial" w:cs="Arial"/>
          <w:i/>
          <w:sz w:val="22"/>
          <w:szCs w:val="22"/>
        </w:rPr>
        <w:t>(Urocyon cinereoargenteus)</w:t>
      </w:r>
      <w:r w:rsidRPr="00852729">
        <w:rPr>
          <w:rFonts w:ascii="Arial" w:hAnsi="Arial" w:cs="Arial"/>
          <w:sz w:val="22"/>
          <w:szCs w:val="22"/>
        </w:rPr>
        <w:t xml:space="preserve">, tejón </w:t>
      </w:r>
      <w:r w:rsidRPr="00852729">
        <w:rPr>
          <w:rFonts w:ascii="Arial" w:hAnsi="Arial" w:cs="Arial"/>
          <w:i/>
          <w:sz w:val="22"/>
          <w:szCs w:val="22"/>
        </w:rPr>
        <w:t>(Nasua narica)</w:t>
      </w:r>
      <w:r w:rsidRPr="00852729">
        <w:rPr>
          <w:rFonts w:ascii="Arial" w:hAnsi="Arial" w:cs="Arial"/>
          <w:sz w:val="22"/>
          <w:szCs w:val="22"/>
        </w:rPr>
        <w:t xml:space="preserve">, mapache </w:t>
      </w:r>
      <w:r w:rsidRPr="00852729">
        <w:rPr>
          <w:rFonts w:ascii="Arial" w:hAnsi="Arial" w:cs="Arial"/>
          <w:i/>
          <w:sz w:val="22"/>
          <w:szCs w:val="22"/>
        </w:rPr>
        <w:t>(Procyon lotor)</w:t>
      </w:r>
      <w:r w:rsidRPr="00852729">
        <w:rPr>
          <w:rFonts w:ascii="Arial" w:hAnsi="Arial" w:cs="Arial"/>
          <w:sz w:val="22"/>
          <w:szCs w:val="22"/>
        </w:rPr>
        <w:t xml:space="preserve">. </w:t>
      </w:r>
    </w:p>
    <w:p w:rsidR="00696313" w:rsidRPr="00852729" w:rsidRDefault="00696313" w:rsidP="00696313">
      <w:pPr>
        <w:spacing w:line="320" w:lineRule="exact"/>
        <w:jc w:val="both"/>
        <w:rPr>
          <w:rFonts w:ascii="Arial" w:hAnsi="Arial" w:cs="Arial"/>
          <w:sz w:val="22"/>
          <w:szCs w:val="22"/>
          <w:highlight w:val="yellow"/>
        </w:rPr>
      </w:pPr>
    </w:p>
    <w:p w:rsidR="00696313" w:rsidRPr="00852729" w:rsidRDefault="00696313" w:rsidP="00696313">
      <w:pPr>
        <w:spacing w:line="320" w:lineRule="exact"/>
        <w:jc w:val="both"/>
        <w:rPr>
          <w:rFonts w:ascii="Arial" w:hAnsi="Arial" w:cs="Arial"/>
          <w:sz w:val="22"/>
          <w:szCs w:val="22"/>
        </w:rPr>
      </w:pPr>
      <w:r w:rsidRPr="00852729">
        <w:rPr>
          <w:rFonts w:ascii="Arial" w:hAnsi="Arial" w:cs="Arial"/>
          <w:sz w:val="22"/>
          <w:szCs w:val="22"/>
        </w:rPr>
        <w:t>En cuanto a las aves también existe gran variedad en este tipo de vegetación</w:t>
      </w:r>
    </w:p>
    <w:p w:rsidR="00696313" w:rsidRDefault="00696313" w:rsidP="00696313">
      <w:pPr>
        <w:pStyle w:val="TABLAS"/>
      </w:pPr>
      <w:bookmarkStart w:id="5" w:name="_Toc271287554"/>
    </w:p>
    <w:p w:rsidR="00696313" w:rsidRDefault="00B26DD9" w:rsidP="00696313">
      <w:pPr>
        <w:pStyle w:val="TABLAS"/>
      </w:pPr>
      <w:bookmarkStart w:id="6" w:name="_Toc285036159"/>
      <w:r>
        <w:t>Cuadro.-</w:t>
      </w:r>
      <w:r w:rsidR="00696313" w:rsidRPr="008201E3">
        <w:t xml:space="preserve"> Fauna de bosque mesófilo</w:t>
      </w:r>
      <w:bookmarkEnd w:id="5"/>
      <w:bookmarkEnd w:id="6"/>
    </w:p>
    <w:tbl>
      <w:tblPr>
        <w:tblStyle w:val="Sombreadomedio1-nfasis11"/>
        <w:tblW w:w="9923" w:type="dxa"/>
        <w:jc w:val="center"/>
        <w:tblInd w:w="-601"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Look w:val="04A0"/>
      </w:tblPr>
      <w:tblGrid>
        <w:gridCol w:w="2269"/>
        <w:gridCol w:w="2527"/>
        <w:gridCol w:w="2537"/>
        <w:gridCol w:w="2590"/>
      </w:tblGrid>
      <w:tr w:rsidR="00696313" w:rsidRPr="00812E62" w:rsidTr="006358F7">
        <w:trPr>
          <w:cnfStyle w:val="100000000000"/>
          <w:jc w:val="center"/>
        </w:trPr>
        <w:tc>
          <w:tcPr>
            <w:cnfStyle w:val="001000000000"/>
            <w:tcW w:w="2269"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Nombre común</w:t>
            </w:r>
          </w:p>
        </w:tc>
        <w:tc>
          <w:tcPr>
            <w:tcW w:w="2527"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before="100" w:beforeAutospacing="1" w:after="100" w:afterAutospacing="1"/>
              <w:jc w:val="both"/>
              <w:cnfStyle w:val="100000000000"/>
              <w:rPr>
                <w:rFonts w:ascii="Arial" w:hAnsi="Arial" w:cs="Arial"/>
                <w:color w:val="000000"/>
                <w:sz w:val="18"/>
                <w:szCs w:val="18"/>
              </w:rPr>
            </w:pPr>
            <w:r w:rsidRPr="00812E62">
              <w:rPr>
                <w:rFonts w:ascii="Arial" w:hAnsi="Arial" w:cs="Arial"/>
                <w:color w:val="000000"/>
                <w:sz w:val="18"/>
                <w:szCs w:val="18"/>
              </w:rPr>
              <w:t>Nombre científico</w:t>
            </w:r>
          </w:p>
        </w:tc>
        <w:tc>
          <w:tcPr>
            <w:tcW w:w="2537"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before="100" w:beforeAutospacing="1" w:after="100" w:afterAutospacing="1"/>
              <w:jc w:val="both"/>
              <w:cnfStyle w:val="100000000000"/>
              <w:rPr>
                <w:rFonts w:ascii="Arial" w:hAnsi="Arial" w:cs="Arial"/>
                <w:color w:val="000000"/>
                <w:sz w:val="18"/>
                <w:szCs w:val="18"/>
              </w:rPr>
            </w:pPr>
            <w:r w:rsidRPr="00812E62">
              <w:rPr>
                <w:rFonts w:ascii="Arial" w:hAnsi="Arial" w:cs="Arial"/>
                <w:color w:val="000000"/>
                <w:sz w:val="18"/>
                <w:szCs w:val="18"/>
              </w:rPr>
              <w:t>Nombre común</w:t>
            </w:r>
          </w:p>
        </w:tc>
        <w:tc>
          <w:tcPr>
            <w:tcW w:w="2590"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before="100" w:beforeAutospacing="1" w:after="100" w:afterAutospacing="1"/>
              <w:jc w:val="both"/>
              <w:cnfStyle w:val="100000000000"/>
              <w:rPr>
                <w:rFonts w:ascii="Arial" w:hAnsi="Arial" w:cs="Arial"/>
                <w:color w:val="000000"/>
                <w:sz w:val="18"/>
                <w:szCs w:val="18"/>
              </w:rPr>
            </w:pPr>
            <w:r w:rsidRPr="00812E62">
              <w:rPr>
                <w:rFonts w:ascii="Arial" w:hAnsi="Arial" w:cs="Arial"/>
                <w:color w:val="000000"/>
                <w:sz w:val="18"/>
                <w:szCs w:val="18"/>
              </w:rPr>
              <w:t>Nombre científico</w:t>
            </w:r>
          </w:p>
        </w:tc>
      </w:tr>
      <w:tr w:rsidR="00696313" w:rsidRPr="00812E62" w:rsidTr="006358F7">
        <w:trPr>
          <w:cnfStyle w:val="00000010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Loro cabeza amarilla</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Amazona sp</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color w:val="000000"/>
                <w:sz w:val="18"/>
                <w:szCs w:val="18"/>
              </w:rPr>
            </w:pPr>
            <w:r w:rsidRPr="00812E62">
              <w:rPr>
                <w:rFonts w:ascii="Arial" w:hAnsi="Arial" w:cs="Arial"/>
                <w:color w:val="000000"/>
                <w:sz w:val="18"/>
                <w:szCs w:val="18"/>
              </w:rPr>
              <w:t>Picochueco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Loxia curvirostra</w:t>
            </w:r>
          </w:p>
        </w:tc>
      </w:tr>
      <w:tr w:rsidR="00696313" w:rsidRPr="00812E62" w:rsidTr="006358F7">
        <w:trPr>
          <w:cnfStyle w:val="00000001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Gorrión</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Carpodacus mexicanus</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color w:val="000000"/>
                <w:sz w:val="18"/>
                <w:szCs w:val="18"/>
              </w:rPr>
            </w:pPr>
            <w:r w:rsidRPr="00812E62">
              <w:rPr>
                <w:rFonts w:ascii="Arial" w:hAnsi="Arial" w:cs="Arial"/>
                <w:color w:val="000000"/>
                <w:sz w:val="18"/>
                <w:szCs w:val="18"/>
              </w:rPr>
              <w:t>Vireo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Vireo sp</w:t>
            </w:r>
          </w:p>
        </w:tc>
      </w:tr>
      <w:tr w:rsidR="00696313" w:rsidRPr="00812E62" w:rsidTr="006358F7">
        <w:trPr>
          <w:cnfStyle w:val="00000010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Colibrí</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Amazilia beryllina</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color w:val="000000"/>
                <w:sz w:val="18"/>
                <w:szCs w:val="18"/>
              </w:rPr>
            </w:pPr>
            <w:r w:rsidRPr="00812E62">
              <w:rPr>
                <w:rFonts w:ascii="Arial" w:hAnsi="Arial" w:cs="Arial"/>
                <w:color w:val="000000"/>
                <w:sz w:val="18"/>
                <w:szCs w:val="18"/>
              </w:rPr>
              <w:t>Carpintero trepador</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Picoides strcklandi</w:t>
            </w:r>
          </w:p>
        </w:tc>
      </w:tr>
      <w:tr w:rsidR="00696313" w:rsidRPr="00812E62" w:rsidTr="006358F7">
        <w:trPr>
          <w:cnfStyle w:val="00000001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Colibrí</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Lampornis amethystinus</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color w:val="000000"/>
                <w:sz w:val="18"/>
                <w:szCs w:val="18"/>
              </w:rPr>
            </w:pPr>
            <w:r w:rsidRPr="00812E62">
              <w:rPr>
                <w:rFonts w:ascii="Arial" w:hAnsi="Arial" w:cs="Arial"/>
                <w:color w:val="000000"/>
                <w:sz w:val="18"/>
                <w:szCs w:val="18"/>
              </w:rPr>
              <w:t>Trepador serrano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Lepidocolaptes leucogaster</w:t>
            </w:r>
          </w:p>
        </w:tc>
      </w:tr>
      <w:tr w:rsidR="00696313" w:rsidRPr="00812E62" w:rsidTr="006358F7">
        <w:trPr>
          <w:cnfStyle w:val="00000010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Colibrí enano</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Atthis heloisa</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color w:val="000000"/>
                <w:sz w:val="18"/>
                <w:szCs w:val="18"/>
              </w:rPr>
            </w:pPr>
            <w:r w:rsidRPr="00812E62">
              <w:rPr>
                <w:rFonts w:ascii="Arial" w:hAnsi="Arial" w:cs="Arial"/>
                <w:color w:val="000000"/>
                <w:sz w:val="18"/>
                <w:szCs w:val="18"/>
              </w:rPr>
              <w:t>Empidonax</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Empidonax affinis</w:t>
            </w:r>
          </w:p>
        </w:tc>
      </w:tr>
      <w:tr w:rsidR="00696313" w:rsidRPr="00812E62" w:rsidTr="006358F7">
        <w:trPr>
          <w:cnfStyle w:val="00000001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Calandria</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Icterus wagleri</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color w:val="000000"/>
                <w:sz w:val="18"/>
                <w:szCs w:val="18"/>
              </w:rPr>
            </w:pPr>
            <w:r w:rsidRPr="00812E62">
              <w:rPr>
                <w:rFonts w:ascii="Arial" w:hAnsi="Arial" w:cs="Arial"/>
                <w:color w:val="000000"/>
                <w:sz w:val="18"/>
                <w:szCs w:val="18"/>
              </w:rPr>
              <w:t>Mulato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Melanotis caerulescens</w:t>
            </w:r>
          </w:p>
        </w:tc>
      </w:tr>
      <w:tr w:rsidR="00696313" w:rsidRPr="00812E62" w:rsidTr="006358F7">
        <w:trPr>
          <w:cnfStyle w:val="00000010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Chimbito</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Spizella passerin</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color w:val="000000"/>
                <w:sz w:val="18"/>
                <w:szCs w:val="18"/>
              </w:rPr>
            </w:pPr>
            <w:r w:rsidRPr="00812E62">
              <w:rPr>
                <w:rFonts w:ascii="Arial" w:hAnsi="Arial" w:cs="Arial"/>
                <w:color w:val="000000"/>
                <w:sz w:val="18"/>
                <w:szCs w:val="18"/>
              </w:rPr>
              <w:t>Cuitlacoche manchado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Taxostoma ocellatum</w:t>
            </w:r>
          </w:p>
        </w:tc>
      </w:tr>
      <w:tr w:rsidR="00696313" w:rsidRPr="00812E62" w:rsidTr="006358F7">
        <w:trPr>
          <w:cnfStyle w:val="00000001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Clarín jilguero</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Myadestes obscurus</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color w:val="000000"/>
                <w:sz w:val="18"/>
                <w:szCs w:val="18"/>
              </w:rPr>
            </w:pPr>
            <w:r w:rsidRPr="00812E62">
              <w:rPr>
                <w:rFonts w:ascii="Arial" w:hAnsi="Arial" w:cs="Arial"/>
                <w:color w:val="000000"/>
                <w:sz w:val="18"/>
                <w:szCs w:val="18"/>
              </w:rPr>
              <w:t>Eufonía gorriazul</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Euphonia elegantísima</w:t>
            </w:r>
          </w:p>
        </w:tc>
      </w:tr>
      <w:tr w:rsidR="00696313" w:rsidRPr="00812E62" w:rsidTr="006358F7">
        <w:trPr>
          <w:cnfStyle w:val="00000010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Paro embozado</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Parus wolwebewri</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color w:val="000000"/>
                <w:sz w:val="18"/>
                <w:szCs w:val="18"/>
              </w:rPr>
            </w:pPr>
            <w:r w:rsidRPr="00812E62">
              <w:rPr>
                <w:rFonts w:ascii="Arial" w:hAnsi="Arial" w:cs="Arial"/>
                <w:color w:val="000000"/>
                <w:sz w:val="18"/>
                <w:szCs w:val="18"/>
              </w:rPr>
              <w:t>Pavito albiblanco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Myioborus pictus</w:t>
            </w:r>
          </w:p>
        </w:tc>
      </w:tr>
      <w:tr w:rsidR="00696313" w:rsidRPr="00812E62" w:rsidTr="006358F7">
        <w:trPr>
          <w:cnfStyle w:val="00000001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Junco</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Junco phaeonotus</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color w:val="000000"/>
                <w:sz w:val="18"/>
                <w:szCs w:val="18"/>
              </w:rPr>
            </w:pPr>
            <w:r w:rsidRPr="00812E62">
              <w:rPr>
                <w:rFonts w:ascii="Arial" w:hAnsi="Arial" w:cs="Arial"/>
                <w:color w:val="000000"/>
                <w:sz w:val="18"/>
                <w:szCs w:val="18"/>
              </w:rPr>
              <w:t>Jilguero encapuchado</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Carduelis notata</w:t>
            </w:r>
          </w:p>
        </w:tc>
      </w:tr>
      <w:tr w:rsidR="00696313" w:rsidRPr="00812E62" w:rsidTr="006358F7">
        <w:trPr>
          <w:cnfStyle w:val="00000010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Tangara dorsirayada</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Piranga bidentata</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color w:val="000000"/>
                <w:sz w:val="18"/>
                <w:szCs w:val="18"/>
              </w:rPr>
            </w:pPr>
            <w:r w:rsidRPr="00812E62">
              <w:rPr>
                <w:rFonts w:ascii="Arial" w:hAnsi="Arial" w:cs="Arial"/>
                <w:color w:val="000000"/>
                <w:sz w:val="18"/>
                <w:szCs w:val="18"/>
              </w:rPr>
              <w:t>Chara</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100000"/>
              <w:rPr>
                <w:rFonts w:ascii="Arial" w:hAnsi="Arial" w:cs="Arial"/>
                <w:i/>
                <w:color w:val="000000"/>
                <w:sz w:val="18"/>
                <w:szCs w:val="18"/>
              </w:rPr>
            </w:pPr>
            <w:r w:rsidRPr="00812E62">
              <w:rPr>
                <w:rFonts w:ascii="Arial" w:hAnsi="Arial" w:cs="Arial"/>
                <w:i/>
                <w:color w:val="000000"/>
                <w:sz w:val="18"/>
                <w:szCs w:val="18"/>
              </w:rPr>
              <w:t>Aphelocoma ultramarina</w:t>
            </w:r>
          </w:p>
        </w:tc>
      </w:tr>
      <w:tr w:rsidR="00696313" w:rsidRPr="00812E62" w:rsidTr="006358F7">
        <w:trPr>
          <w:cnfStyle w:val="000000010000"/>
          <w:jc w:val="center"/>
        </w:trPr>
        <w:tc>
          <w:tcPr>
            <w:cnfStyle w:val="001000000000"/>
            <w:tcW w:w="2269" w:type="dxa"/>
            <w:tcBorders>
              <w:right w:val="none" w:sz="0" w:space="0" w:color="auto"/>
            </w:tcBorders>
            <w:shd w:val="clear" w:color="auto" w:fill="auto"/>
          </w:tcPr>
          <w:p w:rsidR="00696313" w:rsidRPr="00812E62" w:rsidRDefault="00696313" w:rsidP="006358F7">
            <w:pPr>
              <w:spacing w:before="100" w:beforeAutospacing="1" w:after="100" w:afterAutospacing="1"/>
              <w:jc w:val="both"/>
              <w:rPr>
                <w:rFonts w:ascii="Arial" w:hAnsi="Arial" w:cs="Arial"/>
                <w:color w:val="000000"/>
                <w:sz w:val="18"/>
                <w:szCs w:val="18"/>
              </w:rPr>
            </w:pPr>
            <w:r w:rsidRPr="00812E62">
              <w:rPr>
                <w:rFonts w:ascii="Arial" w:hAnsi="Arial" w:cs="Arial"/>
                <w:color w:val="000000"/>
                <w:sz w:val="18"/>
                <w:szCs w:val="18"/>
              </w:rPr>
              <w:t xml:space="preserve">Zorzalito </w:t>
            </w:r>
          </w:p>
        </w:tc>
        <w:tc>
          <w:tcPr>
            <w:tcW w:w="252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Catharus occidentalis</w:t>
            </w:r>
          </w:p>
        </w:tc>
        <w:tc>
          <w:tcPr>
            <w:tcW w:w="2537" w:type="dxa"/>
            <w:tcBorders>
              <w:left w:val="none" w:sz="0" w:space="0" w:color="auto"/>
              <w:righ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color w:val="000000"/>
                <w:sz w:val="18"/>
                <w:szCs w:val="18"/>
              </w:rPr>
            </w:pPr>
            <w:r w:rsidRPr="00812E62">
              <w:rPr>
                <w:rFonts w:ascii="Arial" w:hAnsi="Arial" w:cs="Arial"/>
                <w:color w:val="000000"/>
                <w:sz w:val="18"/>
                <w:szCs w:val="18"/>
              </w:rPr>
              <w:t>Papán</w:t>
            </w:r>
          </w:p>
        </w:tc>
        <w:tc>
          <w:tcPr>
            <w:tcW w:w="2590" w:type="dxa"/>
            <w:tcBorders>
              <w:left w:val="none" w:sz="0" w:space="0" w:color="auto"/>
            </w:tcBorders>
            <w:shd w:val="clear" w:color="auto" w:fill="auto"/>
          </w:tcPr>
          <w:p w:rsidR="00696313" w:rsidRPr="00812E62" w:rsidRDefault="00696313" w:rsidP="006358F7">
            <w:pPr>
              <w:spacing w:before="100" w:beforeAutospacing="1" w:after="100" w:afterAutospacing="1"/>
              <w:jc w:val="both"/>
              <w:cnfStyle w:val="000000010000"/>
              <w:rPr>
                <w:rFonts w:ascii="Arial" w:hAnsi="Arial" w:cs="Arial"/>
                <w:i/>
                <w:color w:val="000000"/>
                <w:sz w:val="18"/>
                <w:szCs w:val="18"/>
              </w:rPr>
            </w:pPr>
            <w:r w:rsidRPr="00812E62">
              <w:rPr>
                <w:rFonts w:ascii="Arial" w:hAnsi="Arial" w:cs="Arial"/>
                <w:i/>
                <w:color w:val="000000"/>
                <w:sz w:val="18"/>
                <w:szCs w:val="18"/>
              </w:rPr>
              <w:t>Gimnontinops montezumae</w:t>
            </w:r>
          </w:p>
        </w:tc>
      </w:tr>
    </w:tbl>
    <w:p w:rsidR="00696313" w:rsidRPr="00F16CFA" w:rsidRDefault="00696313" w:rsidP="00696313">
      <w:pPr>
        <w:pStyle w:val="pie"/>
        <w:rPr>
          <w:lang w:eastAsia="es-MX"/>
        </w:rPr>
      </w:pPr>
      <w:r>
        <w:rPr>
          <w:lang w:eastAsia="es-MX"/>
        </w:rPr>
        <w:t xml:space="preserve">Fuente: </w:t>
      </w:r>
      <w:r w:rsidRPr="00F16CFA">
        <w:rPr>
          <w:lang w:eastAsia="es-MX"/>
        </w:rPr>
        <w:t xml:space="preserve">Estudio Regional Forestal 2006 </w:t>
      </w:r>
    </w:p>
    <w:p w:rsidR="00696313" w:rsidRPr="0030201A" w:rsidRDefault="00696313" w:rsidP="00696313">
      <w:pPr>
        <w:rPr>
          <w:highlight w:val="yellow"/>
          <w:lang w:eastAsia="es-MX"/>
        </w:rPr>
      </w:pPr>
    </w:p>
    <w:p w:rsidR="00696313" w:rsidRPr="003118AD" w:rsidRDefault="00696313" w:rsidP="00696313">
      <w:pPr>
        <w:spacing w:line="320" w:lineRule="exact"/>
        <w:jc w:val="both"/>
        <w:rPr>
          <w:rFonts w:ascii="Arial" w:hAnsi="Arial" w:cs="Arial"/>
          <w:sz w:val="22"/>
          <w:szCs w:val="22"/>
        </w:rPr>
      </w:pPr>
      <w:r w:rsidRPr="003118AD">
        <w:rPr>
          <w:rFonts w:ascii="Arial" w:hAnsi="Arial" w:cs="Arial"/>
          <w:sz w:val="22"/>
          <w:szCs w:val="22"/>
        </w:rPr>
        <w:t xml:space="preserve">Dentro de los reptiles de este tipo de vegetación podemos encontrar especies como: culebra petatilla </w:t>
      </w:r>
      <w:r w:rsidRPr="003118AD">
        <w:rPr>
          <w:rFonts w:ascii="Arial" w:hAnsi="Arial" w:cs="Arial"/>
          <w:i/>
          <w:sz w:val="22"/>
          <w:szCs w:val="22"/>
        </w:rPr>
        <w:t>(Drymobius margaritiferus)</w:t>
      </w:r>
      <w:r w:rsidRPr="003118AD">
        <w:rPr>
          <w:rFonts w:ascii="Arial" w:hAnsi="Arial" w:cs="Arial"/>
          <w:sz w:val="22"/>
          <w:szCs w:val="22"/>
        </w:rPr>
        <w:t xml:space="preserve">, lagartijas </w:t>
      </w:r>
      <w:r w:rsidRPr="003118AD">
        <w:rPr>
          <w:rFonts w:ascii="Arial" w:hAnsi="Arial" w:cs="Arial"/>
          <w:i/>
          <w:sz w:val="22"/>
          <w:szCs w:val="22"/>
        </w:rPr>
        <w:t>(Sceloporus spp.)</w:t>
      </w:r>
      <w:r w:rsidRPr="003118AD">
        <w:rPr>
          <w:rFonts w:ascii="Arial" w:hAnsi="Arial" w:cs="Arial"/>
          <w:sz w:val="22"/>
          <w:szCs w:val="22"/>
        </w:rPr>
        <w:t xml:space="preserve">, anoles </w:t>
      </w:r>
      <w:r w:rsidRPr="003118AD">
        <w:rPr>
          <w:rFonts w:ascii="Arial" w:hAnsi="Arial" w:cs="Arial"/>
          <w:i/>
          <w:sz w:val="22"/>
          <w:szCs w:val="22"/>
        </w:rPr>
        <w:t>(Anolis nebulosus)</w:t>
      </w:r>
      <w:r w:rsidRPr="003118AD">
        <w:rPr>
          <w:rFonts w:ascii="Arial" w:hAnsi="Arial" w:cs="Arial"/>
          <w:sz w:val="22"/>
          <w:szCs w:val="22"/>
        </w:rPr>
        <w:t xml:space="preserve">, mazacuta </w:t>
      </w:r>
      <w:r w:rsidRPr="003118AD">
        <w:rPr>
          <w:rFonts w:ascii="Arial" w:hAnsi="Arial" w:cs="Arial"/>
          <w:i/>
          <w:sz w:val="22"/>
          <w:szCs w:val="22"/>
        </w:rPr>
        <w:t>(coluber constrictor)</w:t>
      </w:r>
      <w:r w:rsidRPr="003118AD">
        <w:rPr>
          <w:rFonts w:ascii="Arial" w:hAnsi="Arial" w:cs="Arial"/>
          <w:sz w:val="22"/>
          <w:szCs w:val="22"/>
        </w:rPr>
        <w:t xml:space="preserve">, culebra bejuquillo </w:t>
      </w:r>
      <w:r w:rsidRPr="003118AD">
        <w:rPr>
          <w:rFonts w:ascii="Arial" w:hAnsi="Arial" w:cs="Arial"/>
          <w:i/>
          <w:sz w:val="22"/>
          <w:szCs w:val="22"/>
        </w:rPr>
        <w:t>(oxybelis sp.)</w:t>
      </w:r>
      <w:r w:rsidRPr="003118AD">
        <w:rPr>
          <w:rFonts w:ascii="Arial" w:hAnsi="Arial" w:cs="Arial"/>
          <w:sz w:val="22"/>
          <w:szCs w:val="22"/>
        </w:rPr>
        <w:t xml:space="preserve">, culebra voladora </w:t>
      </w:r>
      <w:r w:rsidRPr="003118AD">
        <w:rPr>
          <w:rFonts w:ascii="Arial" w:hAnsi="Arial" w:cs="Arial"/>
          <w:i/>
          <w:sz w:val="22"/>
          <w:szCs w:val="22"/>
        </w:rPr>
        <w:t>(spilotes pullatus),</w:t>
      </w:r>
      <w:r w:rsidRPr="003118AD">
        <w:rPr>
          <w:rFonts w:ascii="Arial" w:hAnsi="Arial" w:cs="Arial"/>
          <w:sz w:val="22"/>
          <w:szCs w:val="22"/>
        </w:rPr>
        <w:t xml:space="preserve"> víbora de cascabel </w:t>
      </w:r>
      <w:r w:rsidRPr="003118AD">
        <w:rPr>
          <w:rFonts w:ascii="Arial" w:hAnsi="Arial" w:cs="Arial"/>
          <w:i/>
          <w:sz w:val="22"/>
          <w:szCs w:val="22"/>
        </w:rPr>
        <w:t>(crotalus sp.)</w:t>
      </w:r>
      <w:r w:rsidRPr="003118AD">
        <w:rPr>
          <w:rFonts w:ascii="Arial" w:hAnsi="Arial" w:cs="Arial"/>
          <w:sz w:val="22"/>
          <w:szCs w:val="22"/>
        </w:rPr>
        <w:t xml:space="preserve">, huico </w:t>
      </w:r>
      <w:r w:rsidRPr="003118AD">
        <w:rPr>
          <w:rFonts w:ascii="Arial" w:hAnsi="Arial" w:cs="Arial"/>
          <w:i/>
          <w:sz w:val="22"/>
          <w:szCs w:val="22"/>
        </w:rPr>
        <w:t>(cnemidophorus sp.)</w:t>
      </w:r>
      <w:r w:rsidRPr="003118AD">
        <w:rPr>
          <w:rFonts w:ascii="Arial" w:hAnsi="Arial" w:cs="Arial"/>
          <w:sz w:val="22"/>
          <w:szCs w:val="22"/>
        </w:rPr>
        <w:t xml:space="preserve">, y en las barrancas que cuentan con áreas protegidas hay presencia de ocelote </w:t>
      </w:r>
      <w:r w:rsidRPr="003118AD">
        <w:rPr>
          <w:rFonts w:ascii="Arial" w:hAnsi="Arial" w:cs="Arial"/>
          <w:i/>
          <w:sz w:val="22"/>
          <w:szCs w:val="22"/>
        </w:rPr>
        <w:t>(Felis pardalis)</w:t>
      </w:r>
      <w:r w:rsidRPr="003118AD">
        <w:rPr>
          <w:rFonts w:ascii="Arial" w:hAnsi="Arial" w:cs="Arial"/>
          <w:sz w:val="22"/>
          <w:szCs w:val="22"/>
        </w:rPr>
        <w:t xml:space="preserve">, jaguarudi </w:t>
      </w:r>
      <w:r w:rsidRPr="003118AD">
        <w:rPr>
          <w:rFonts w:ascii="Arial" w:hAnsi="Arial" w:cs="Arial"/>
          <w:i/>
          <w:sz w:val="22"/>
          <w:szCs w:val="22"/>
        </w:rPr>
        <w:t>(Felis yagouaroundi)</w:t>
      </w:r>
      <w:r w:rsidRPr="003118AD">
        <w:rPr>
          <w:rFonts w:ascii="Arial" w:hAnsi="Arial" w:cs="Arial"/>
          <w:sz w:val="22"/>
          <w:szCs w:val="22"/>
        </w:rPr>
        <w:t xml:space="preserve">, gato montés </w:t>
      </w:r>
      <w:r w:rsidRPr="003118AD">
        <w:rPr>
          <w:rFonts w:ascii="Arial" w:hAnsi="Arial" w:cs="Arial"/>
          <w:i/>
          <w:sz w:val="22"/>
          <w:szCs w:val="22"/>
        </w:rPr>
        <w:t>(lynx rufus)</w:t>
      </w:r>
      <w:r w:rsidRPr="003118AD">
        <w:rPr>
          <w:rFonts w:ascii="Arial" w:hAnsi="Arial" w:cs="Arial"/>
          <w:sz w:val="22"/>
          <w:szCs w:val="22"/>
        </w:rPr>
        <w:t xml:space="preserve"> y posiblemente exista temazate </w:t>
      </w:r>
      <w:r w:rsidRPr="003118AD">
        <w:rPr>
          <w:rFonts w:ascii="Arial" w:hAnsi="Arial" w:cs="Arial"/>
          <w:i/>
          <w:sz w:val="22"/>
          <w:szCs w:val="22"/>
        </w:rPr>
        <w:t>(Mazama americana)</w:t>
      </w:r>
      <w:r w:rsidRPr="003118AD">
        <w:rPr>
          <w:rFonts w:ascii="Arial" w:hAnsi="Arial" w:cs="Arial"/>
          <w:sz w:val="22"/>
          <w:szCs w:val="22"/>
        </w:rPr>
        <w:t>. (De la maza, 2001).</w:t>
      </w:r>
    </w:p>
    <w:p w:rsidR="00696313" w:rsidRPr="003118AD" w:rsidRDefault="00696313" w:rsidP="00696313">
      <w:pPr>
        <w:spacing w:line="320" w:lineRule="exact"/>
        <w:jc w:val="both"/>
        <w:rPr>
          <w:rFonts w:ascii="Arial" w:hAnsi="Arial" w:cs="Arial"/>
          <w:sz w:val="22"/>
          <w:szCs w:val="22"/>
        </w:rPr>
      </w:pPr>
    </w:p>
    <w:p w:rsidR="00696313" w:rsidRPr="003118AD" w:rsidRDefault="00696313" w:rsidP="00696313">
      <w:pPr>
        <w:spacing w:line="320" w:lineRule="exact"/>
        <w:jc w:val="both"/>
        <w:rPr>
          <w:rFonts w:ascii="Arial" w:hAnsi="Arial" w:cs="Arial"/>
          <w:sz w:val="22"/>
          <w:szCs w:val="22"/>
        </w:rPr>
      </w:pPr>
      <w:r w:rsidRPr="003118AD">
        <w:rPr>
          <w:rFonts w:ascii="Arial" w:hAnsi="Arial" w:cs="Arial"/>
          <w:sz w:val="22"/>
          <w:szCs w:val="22"/>
        </w:rPr>
        <w:lastRenderedPageBreak/>
        <w:t>En el bosque tropical se encuentra una gran diversidad de especies endémicas y migratorias, encontrándose extraordinarias cantidades de especies concentradas en reducidas superficies. Por otra parte la fauna silvestre o salvaje es aquella que vive sin intervención del hombre para su desarrollo o alimentación. Se le denomina como  el conjunto de especies animales que habitan en una región geográfica que son propias de un período geológico o que se pueden encontrar en un ecosistema determinado. Ésta depende tanto de factores abióticos como de factores bióticos para su desarrollo y evolución. Entre éstos sobresalen las relaciones posibles de competencia o de depredación entre las especies. Los animales suelen ser muy sensibles a las perturbaciones que alteran su hábitat; por ello, un cambio en la fauna de un ecosistema indica una alteración en uno o varios de los factores de éste.</w:t>
      </w:r>
    </w:p>
    <w:p w:rsidR="00696313" w:rsidRPr="003118AD" w:rsidRDefault="00696313" w:rsidP="00696313">
      <w:pPr>
        <w:spacing w:line="320" w:lineRule="exact"/>
        <w:jc w:val="both"/>
        <w:rPr>
          <w:rFonts w:ascii="Arial" w:hAnsi="Arial" w:cs="Arial"/>
          <w:sz w:val="22"/>
          <w:szCs w:val="22"/>
        </w:rPr>
      </w:pPr>
    </w:p>
    <w:p w:rsidR="00696313" w:rsidRPr="003118AD" w:rsidRDefault="00696313" w:rsidP="00696313">
      <w:pPr>
        <w:spacing w:line="320" w:lineRule="exact"/>
        <w:jc w:val="both"/>
        <w:rPr>
          <w:rFonts w:ascii="Arial" w:hAnsi="Arial" w:cs="Arial"/>
          <w:sz w:val="22"/>
          <w:szCs w:val="22"/>
        </w:rPr>
      </w:pPr>
      <w:r w:rsidRPr="003118AD">
        <w:rPr>
          <w:rFonts w:ascii="Arial" w:hAnsi="Arial" w:cs="Arial"/>
          <w:sz w:val="22"/>
          <w:szCs w:val="22"/>
        </w:rPr>
        <w:t xml:space="preserve"> La fauna del sitio es principalmente formada por diversas aves de clima semitropical, se pueden encontrar murciélagos, tortugas de tierra y río extensa gama de mariposas, diversidad de aves como tucancillos, serete, jabalí, tepexcuintle, temazate, tucán, y patos. La mayoría de especies de vertebrados pueden persistir en bosques explotados selectivamente para madera siempre y cuando la tala se sujete a directrices de bajo impacto y se minimicen algunos de los efectos indirectos del aprovechamiento tales como la caza furtiva, la fragmentación del bosque y los incendios forestales (Johns 1997; Meijard et al. 2005; Azevedo-Ramos et al. 2006). Sin embargo, en la práctica tales efectos indirectos son muy comunes (Laurance y Peres 2006). </w:t>
      </w:r>
    </w:p>
    <w:p w:rsidR="00696313" w:rsidRPr="003118AD" w:rsidRDefault="00696313" w:rsidP="00696313">
      <w:pPr>
        <w:spacing w:line="320" w:lineRule="exact"/>
        <w:jc w:val="both"/>
        <w:rPr>
          <w:rFonts w:ascii="Arial" w:hAnsi="Arial" w:cs="Arial"/>
          <w:sz w:val="22"/>
          <w:szCs w:val="22"/>
        </w:rPr>
      </w:pPr>
    </w:p>
    <w:p w:rsidR="00696313" w:rsidRPr="003118AD" w:rsidRDefault="00696313" w:rsidP="00696313">
      <w:pPr>
        <w:spacing w:line="320" w:lineRule="exact"/>
        <w:jc w:val="both"/>
        <w:rPr>
          <w:rFonts w:ascii="Arial" w:hAnsi="Arial" w:cs="Arial"/>
          <w:sz w:val="22"/>
          <w:szCs w:val="22"/>
        </w:rPr>
      </w:pPr>
      <w:r w:rsidRPr="003118AD">
        <w:rPr>
          <w:rFonts w:ascii="Arial" w:hAnsi="Arial" w:cs="Arial"/>
          <w:sz w:val="22"/>
          <w:szCs w:val="22"/>
        </w:rPr>
        <w:t xml:space="preserve">Una de las mayores amenazas para las poblaciones de animales vertebrados, que se deriva de la deforestación para diversos fines ó cambio de uso de suelo, cacería ilegal, incendios forestales entre otros. El establecimiento de campamentos madereros genera movimientos migratorios que conllevan cambios sociales y económicos para las comunidades locales y que acentúan, aún más, los impactos sobre la fauna de los bosques. Por ejemplo, las tasas de utilización de fauna per cápita en asentamientos cercanos a concesiones forestales son mucho más elevadas que en asentamientos alejados de éstas (Robinson et al. 1999; Auzel y Wilkie 2000; Thibault y Blaney 2003). La fauna silvestre es muy susceptible al ruido y a la presencia de humanos, las diversas etapas que conforman al aprovechamiento  forestal en la UMAFOR Tehuacán  fomentará la migración de la fauna existente en la zona de aprovechamiento, sin embargo se tomarán medidas de prevención y mitigación contra este factor que integra el sistema ambiental. </w:t>
      </w:r>
    </w:p>
    <w:p w:rsidR="00696313" w:rsidRPr="00F16CFA" w:rsidRDefault="00696313" w:rsidP="00696313">
      <w:pPr>
        <w:spacing w:line="320" w:lineRule="exact"/>
        <w:jc w:val="both"/>
        <w:rPr>
          <w:rFonts w:ascii="Arial" w:hAnsi="Arial" w:cs="Arial"/>
        </w:rPr>
      </w:pPr>
    </w:p>
    <w:p w:rsidR="00696313" w:rsidRDefault="00696313" w:rsidP="00696313">
      <w:pPr>
        <w:spacing w:line="320" w:lineRule="exact"/>
        <w:jc w:val="both"/>
        <w:rPr>
          <w:rFonts w:ascii="Arial" w:hAnsi="Arial" w:cs="Arial"/>
          <w:highlight w:val="yellow"/>
        </w:rPr>
      </w:pPr>
    </w:p>
    <w:p w:rsidR="00696313" w:rsidRDefault="00696313" w:rsidP="00696313">
      <w:pPr>
        <w:spacing w:line="320" w:lineRule="exact"/>
        <w:jc w:val="both"/>
        <w:rPr>
          <w:rFonts w:ascii="Arial" w:hAnsi="Arial" w:cs="Arial"/>
          <w:highlight w:val="yellow"/>
        </w:rPr>
      </w:pPr>
    </w:p>
    <w:p w:rsidR="00696313" w:rsidRDefault="00696313" w:rsidP="00696313">
      <w:pPr>
        <w:spacing w:line="320" w:lineRule="exact"/>
        <w:jc w:val="both"/>
        <w:rPr>
          <w:rFonts w:ascii="Arial" w:hAnsi="Arial" w:cs="Arial"/>
          <w:highlight w:val="yellow"/>
        </w:rPr>
      </w:pPr>
    </w:p>
    <w:p w:rsidR="00696313" w:rsidRDefault="00696313" w:rsidP="00696313">
      <w:pPr>
        <w:spacing w:line="320" w:lineRule="exact"/>
        <w:jc w:val="both"/>
        <w:rPr>
          <w:rFonts w:ascii="Arial" w:hAnsi="Arial" w:cs="Arial"/>
          <w:highlight w:val="yellow"/>
        </w:rPr>
      </w:pPr>
    </w:p>
    <w:p w:rsidR="00696313" w:rsidRPr="008201E3" w:rsidRDefault="00696313" w:rsidP="00696313">
      <w:pPr>
        <w:pStyle w:val="TABLAS"/>
      </w:pPr>
      <w:bookmarkStart w:id="7" w:name="_Toc271287555"/>
      <w:bookmarkStart w:id="8" w:name="_Toc285036160"/>
      <w:r w:rsidRPr="008201E3">
        <w:t xml:space="preserve">Cuadro </w:t>
      </w:r>
      <w:r w:rsidR="00977E9F">
        <w:t>.-</w:t>
      </w:r>
      <w:r w:rsidRPr="008201E3">
        <w:t xml:space="preserve"> Principales mamíferos</w:t>
      </w:r>
      <w:bookmarkEnd w:id="7"/>
      <w:bookmarkEnd w:id="8"/>
      <w:r w:rsidRPr="008201E3">
        <w:t xml:space="preserve"> </w:t>
      </w:r>
    </w:p>
    <w:tbl>
      <w:tblPr>
        <w:tblW w:w="9747" w:type="dxa"/>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shd w:val="clear" w:color="auto" w:fill="DAEEF3"/>
        <w:tblLayout w:type="fixed"/>
        <w:tblLook w:val="04A0"/>
      </w:tblPr>
      <w:tblGrid>
        <w:gridCol w:w="2376"/>
        <w:gridCol w:w="2552"/>
        <w:gridCol w:w="2268"/>
        <w:gridCol w:w="2551"/>
      </w:tblGrid>
      <w:tr w:rsidR="00696313" w:rsidRPr="003118AD" w:rsidTr="006358F7">
        <w:trPr>
          <w:jc w:val="center"/>
        </w:trPr>
        <w:tc>
          <w:tcPr>
            <w:tcW w:w="9747" w:type="dxa"/>
            <w:gridSpan w:val="4"/>
            <w:shd w:val="clear" w:color="auto" w:fill="D6E3BC" w:themeFill="accent3" w:themeFillTint="66"/>
          </w:tcPr>
          <w:p w:rsidR="00696313" w:rsidRPr="003118AD" w:rsidRDefault="00696313" w:rsidP="006358F7">
            <w:pPr>
              <w:jc w:val="center"/>
              <w:rPr>
                <w:rFonts w:ascii="Arial" w:hAnsi="Arial" w:cs="Arial"/>
                <w:b/>
                <w:sz w:val="20"/>
                <w:szCs w:val="20"/>
              </w:rPr>
            </w:pPr>
            <w:r w:rsidRPr="003118AD">
              <w:rPr>
                <w:rFonts w:ascii="Arial" w:hAnsi="Arial" w:cs="Arial"/>
                <w:b/>
                <w:sz w:val="20"/>
                <w:szCs w:val="20"/>
              </w:rPr>
              <w:t>MAMIFEROS DEL BOSQUE TROPICAL PERENNIFOLIO  UMAFOR TEHUACAN 2107</w:t>
            </w:r>
          </w:p>
        </w:tc>
      </w:tr>
      <w:tr w:rsidR="00696313" w:rsidRPr="003118AD" w:rsidTr="006358F7">
        <w:trPr>
          <w:jc w:val="center"/>
        </w:trPr>
        <w:tc>
          <w:tcPr>
            <w:tcW w:w="2376" w:type="dxa"/>
            <w:shd w:val="clear" w:color="auto" w:fill="D6E3BC" w:themeFill="accent3" w:themeFillTint="66"/>
          </w:tcPr>
          <w:p w:rsidR="00696313" w:rsidRPr="003118AD" w:rsidRDefault="00696313" w:rsidP="006358F7">
            <w:pPr>
              <w:jc w:val="center"/>
              <w:rPr>
                <w:rFonts w:ascii="Arial" w:hAnsi="Arial" w:cs="Arial"/>
                <w:b/>
                <w:sz w:val="20"/>
                <w:szCs w:val="20"/>
              </w:rPr>
            </w:pPr>
            <w:r w:rsidRPr="003118AD">
              <w:rPr>
                <w:rFonts w:ascii="Arial" w:hAnsi="Arial" w:cs="Arial"/>
                <w:b/>
                <w:sz w:val="20"/>
                <w:szCs w:val="20"/>
              </w:rPr>
              <w:t>Nombre común</w:t>
            </w:r>
          </w:p>
        </w:tc>
        <w:tc>
          <w:tcPr>
            <w:tcW w:w="2552" w:type="dxa"/>
            <w:shd w:val="clear" w:color="auto" w:fill="D6E3BC" w:themeFill="accent3" w:themeFillTint="66"/>
          </w:tcPr>
          <w:p w:rsidR="00696313" w:rsidRPr="003118AD" w:rsidRDefault="00696313" w:rsidP="006358F7">
            <w:pPr>
              <w:jc w:val="center"/>
              <w:rPr>
                <w:rFonts w:ascii="Arial" w:hAnsi="Arial" w:cs="Arial"/>
                <w:b/>
                <w:bCs/>
                <w:sz w:val="20"/>
                <w:szCs w:val="20"/>
              </w:rPr>
            </w:pPr>
            <w:r w:rsidRPr="003118AD">
              <w:rPr>
                <w:rFonts w:ascii="Arial" w:hAnsi="Arial" w:cs="Arial"/>
                <w:b/>
                <w:bCs/>
                <w:sz w:val="20"/>
                <w:szCs w:val="20"/>
              </w:rPr>
              <w:t>Nombre científico</w:t>
            </w:r>
          </w:p>
        </w:tc>
        <w:tc>
          <w:tcPr>
            <w:tcW w:w="2268" w:type="dxa"/>
            <w:shd w:val="clear" w:color="auto" w:fill="D6E3BC" w:themeFill="accent3" w:themeFillTint="66"/>
          </w:tcPr>
          <w:p w:rsidR="00696313" w:rsidRPr="003118AD" w:rsidRDefault="00696313" w:rsidP="006358F7">
            <w:pPr>
              <w:jc w:val="center"/>
              <w:rPr>
                <w:rFonts w:ascii="Arial" w:hAnsi="Arial" w:cs="Arial"/>
                <w:b/>
                <w:sz w:val="20"/>
                <w:szCs w:val="20"/>
              </w:rPr>
            </w:pPr>
            <w:r w:rsidRPr="003118AD">
              <w:rPr>
                <w:rFonts w:ascii="Arial" w:hAnsi="Arial" w:cs="Arial"/>
                <w:b/>
                <w:sz w:val="20"/>
                <w:szCs w:val="20"/>
              </w:rPr>
              <w:t>Nombre común</w:t>
            </w:r>
          </w:p>
        </w:tc>
        <w:tc>
          <w:tcPr>
            <w:tcW w:w="2551" w:type="dxa"/>
            <w:shd w:val="clear" w:color="auto" w:fill="D6E3BC" w:themeFill="accent3" w:themeFillTint="66"/>
          </w:tcPr>
          <w:p w:rsidR="00696313" w:rsidRPr="003118AD" w:rsidRDefault="00696313" w:rsidP="006358F7">
            <w:pPr>
              <w:jc w:val="center"/>
              <w:rPr>
                <w:rFonts w:ascii="Arial" w:hAnsi="Arial" w:cs="Arial"/>
                <w:b/>
                <w:bCs/>
                <w:sz w:val="20"/>
                <w:szCs w:val="20"/>
              </w:rPr>
            </w:pPr>
            <w:r w:rsidRPr="003118AD">
              <w:rPr>
                <w:rFonts w:ascii="Arial" w:hAnsi="Arial" w:cs="Arial"/>
                <w:b/>
                <w:bCs/>
                <w:sz w:val="20"/>
                <w:szCs w:val="20"/>
              </w:rPr>
              <w:t>Nombre científico</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Ardilla gris</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Sciurus aureogaster</w:t>
            </w:r>
          </w:p>
        </w:tc>
        <w:tc>
          <w:tcPr>
            <w:tcW w:w="2268"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Murciélago</w:t>
            </w:r>
          </w:p>
        </w:tc>
        <w:tc>
          <w:tcPr>
            <w:tcW w:w="2551"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Myotis californica</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Armadillo de  nueve bandas</w:t>
            </w:r>
          </w:p>
        </w:tc>
        <w:tc>
          <w:tcPr>
            <w:tcW w:w="2552"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Dasypus novemcintus</w:t>
            </w:r>
          </w:p>
        </w:tc>
        <w:tc>
          <w:tcPr>
            <w:tcW w:w="2268"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Miquito dorado</w:t>
            </w:r>
          </w:p>
        </w:tc>
        <w:tc>
          <w:tcPr>
            <w:tcW w:w="2551"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Cyclopes didactylus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Armadillo de cola desnuda</w:t>
            </w:r>
          </w:p>
        </w:tc>
        <w:tc>
          <w:tcPr>
            <w:tcW w:w="2552"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Cabassous centralis</w:t>
            </w:r>
          </w:p>
        </w:tc>
        <w:tc>
          <w:tcPr>
            <w:tcW w:w="2268" w:type="dxa"/>
            <w:shd w:val="clear" w:color="auto" w:fill="FFFFFF" w:themeFill="background1"/>
          </w:tcPr>
          <w:p w:rsidR="00696313" w:rsidRPr="003118AD" w:rsidRDefault="00696313" w:rsidP="006358F7">
            <w:pPr>
              <w:tabs>
                <w:tab w:val="center" w:pos="1922"/>
                <w:tab w:val="left" w:pos="2788"/>
              </w:tabs>
              <w:rPr>
                <w:rFonts w:ascii="Arial" w:hAnsi="Arial" w:cs="Arial"/>
                <w:bCs/>
                <w:sz w:val="20"/>
                <w:szCs w:val="20"/>
              </w:rPr>
            </w:pPr>
            <w:r w:rsidRPr="003118AD">
              <w:rPr>
                <w:rFonts w:ascii="Arial" w:hAnsi="Arial" w:cs="Arial"/>
                <w:bCs/>
                <w:sz w:val="20"/>
                <w:szCs w:val="20"/>
              </w:rPr>
              <w:t>Pecarí de collar</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Pecarí tajacu</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Ardilla gris</w:t>
            </w:r>
          </w:p>
        </w:tc>
        <w:tc>
          <w:tcPr>
            <w:tcW w:w="2552"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 xml:space="preserve">Sciurus  </w:t>
            </w:r>
            <w:r w:rsidRPr="003118AD">
              <w:rPr>
                <w:rFonts w:ascii="Arial" w:hAnsi="Arial" w:cs="Arial"/>
                <w:i/>
                <w:sz w:val="20"/>
                <w:szCs w:val="20"/>
              </w:rPr>
              <w:t>aureogaser</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Ratón espinoso</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Heteromys  desmarestianus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Ardilla café</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iCs/>
                <w:color w:val="000000"/>
                <w:sz w:val="20"/>
                <w:szCs w:val="20"/>
                <w:lang w:eastAsia="es-MX"/>
              </w:rPr>
              <w:t>Sciurus   vulgaris</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Rata arborícola</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Tylomys nudicaudus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Cacomixtle tropical</w:t>
            </w:r>
          </w:p>
        </w:tc>
        <w:tc>
          <w:tcPr>
            <w:tcW w:w="2552"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Bassariscus sumichrasti</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Ratón  doméstico</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Mus musculos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Comadreja</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iCs/>
                <w:color w:val="000000"/>
                <w:sz w:val="20"/>
                <w:szCs w:val="20"/>
                <w:lang w:eastAsia="es-MX"/>
              </w:rPr>
              <w:t>Mustela frenata</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Tejón</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Nasua narica</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Conejo tropical</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Sylvilagus brasiliensis</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Tapir</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Tapirus bairdii</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Coyote</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Canis latrans</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Tepezcuintle</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Cuniculus paca</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color w:val="C00000"/>
                <w:sz w:val="20"/>
                <w:szCs w:val="20"/>
              </w:rPr>
            </w:pPr>
            <w:r w:rsidRPr="003118AD">
              <w:rPr>
                <w:rFonts w:ascii="Arial" w:hAnsi="Arial" w:cs="Arial"/>
                <w:bCs/>
                <w:sz w:val="20"/>
                <w:szCs w:val="20"/>
              </w:rPr>
              <w:t>Coati</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Nasua narica</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Tigrillo</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Leopardus  wiedii</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Guaqueque</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Dasyprocta punctata</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Tuza</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Orthogeomys hispidus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Zorra gris</w:t>
            </w:r>
          </w:p>
        </w:tc>
        <w:tc>
          <w:tcPr>
            <w:tcW w:w="2552"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Urocyon cinereoargenteus</w:t>
            </w:r>
          </w:p>
        </w:tc>
        <w:tc>
          <w:tcPr>
            <w:tcW w:w="2268"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Murciélago vampiro</w:t>
            </w:r>
          </w:p>
        </w:tc>
        <w:tc>
          <w:tcPr>
            <w:tcW w:w="2551"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Desmodus rotundus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Zorrillo nariz de cerdo</w:t>
            </w:r>
          </w:p>
        </w:tc>
        <w:tc>
          <w:tcPr>
            <w:tcW w:w="2552"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Conepatus  semistriatus</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Tlacuache  4 ojos</w:t>
            </w:r>
          </w:p>
        </w:tc>
        <w:tc>
          <w:tcPr>
            <w:tcW w:w="2551" w:type="dxa"/>
            <w:shd w:val="clear" w:color="auto" w:fill="FFFFFF" w:themeFill="background1"/>
          </w:tcPr>
          <w:p w:rsidR="00696313" w:rsidRPr="003118AD" w:rsidRDefault="00696313" w:rsidP="006358F7">
            <w:pPr>
              <w:rPr>
                <w:rFonts w:ascii="Arial" w:hAnsi="Arial" w:cs="Arial"/>
                <w:i/>
                <w:sz w:val="20"/>
                <w:szCs w:val="20"/>
              </w:rPr>
            </w:pPr>
          </w:p>
          <w:p w:rsidR="00696313" w:rsidRPr="003118AD" w:rsidRDefault="00696313" w:rsidP="006358F7">
            <w:pPr>
              <w:rPr>
                <w:rFonts w:ascii="Arial" w:hAnsi="Arial" w:cs="Arial"/>
                <w:i/>
                <w:sz w:val="20"/>
                <w:szCs w:val="20"/>
              </w:rPr>
            </w:pPr>
            <w:r w:rsidRPr="003118AD">
              <w:rPr>
                <w:rFonts w:ascii="Arial" w:hAnsi="Arial" w:cs="Arial"/>
                <w:i/>
                <w:sz w:val="20"/>
                <w:szCs w:val="20"/>
              </w:rPr>
              <w:t>Philander opossum</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Zorrillo espalda blanca</w:t>
            </w:r>
          </w:p>
        </w:tc>
        <w:tc>
          <w:tcPr>
            <w:tcW w:w="2552"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Conepatus  mesoleucos</w:t>
            </w:r>
          </w:p>
        </w:tc>
        <w:tc>
          <w:tcPr>
            <w:tcW w:w="2268"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leoncillo</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Hepailurus yagouarroundi</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Venado  cola  blanca</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Odocoileus virginianus</w:t>
            </w:r>
          </w:p>
        </w:tc>
        <w:tc>
          <w:tcPr>
            <w:tcW w:w="2268" w:type="dxa"/>
            <w:shd w:val="clear" w:color="auto" w:fill="FFFFFF" w:themeFill="background1"/>
          </w:tcPr>
          <w:p w:rsidR="00696313" w:rsidRPr="003118AD" w:rsidRDefault="00696313" w:rsidP="006358F7">
            <w:pPr>
              <w:rPr>
                <w:rFonts w:ascii="Arial" w:hAnsi="Arial" w:cs="Arial"/>
                <w:sz w:val="20"/>
                <w:szCs w:val="20"/>
              </w:rPr>
            </w:pPr>
            <w:r w:rsidRPr="003118AD">
              <w:rPr>
                <w:rFonts w:ascii="Arial" w:hAnsi="Arial" w:cs="Arial"/>
                <w:sz w:val="20"/>
                <w:szCs w:val="20"/>
              </w:rPr>
              <w:t>Martucha</w:t>
            </w:r>
          </w:p>
        </w:tc>
        <w:tc>
          <w:tcPr>
            <w:tcW w:w="2551"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Potos flavus</w:t>
            </w:r>
          </w:p>
        </w:tc>
      </w:tr>
      <w:tr w:rsidR="00696313" w:rsidRPr="003118AD" w:rsidTr="006358F7">
        <w:trPr>
          <w:jc w:val="center"/>
        </w:trPr>
        <w:tc>
          <w:tcPr>
            <w:tcW w:w="2376" w:type="dxa"/>
            <w:shd w:val="clear" w:color="auto" w:fill="FFFFFF" w:themeFill="background1"/>
          </w:tcPr>
          <w:p w:rsidR="00696313" w:rsidRPr="003118AD" w:rsidRDefault="00696313" w:rsidP="006358F7">
            <w:pPr>
              <w:rPr>
                <w:rFonts w:ascii="Arial" w:hAnsi="Arial" w:cs="Arial"/>
                <w:bCs/>
                <w:sz w:val="20"/>
                <w:szCs w:val="20"/>
              </w:rPr>
            </w:pPr>
            <w:r w:rsidRPr="003118AD">
              <w:rPr>
                <w:rFonts w:ascii="Arial" w:hAnsi="Arial" w:cs="Arial"/>
                <w:bCs/>
                <w:sz w:val="20"/>
                <w:szCs w:val="20"/>
              </w:rPr>
              <w:t>Venado Temazate</w:t>
            </w:r>
          </w:p>
        </w:tc>
        <w:tc>
          <w:tcPr>
            <w:tcW w:w="2552" w:type="dxa"/>
            <w:shd w:val="clear" w:color="auto" w:fill="FFFFFF" w:themeFill="background1"/>
          </w:tcPr>
          <w:p w:rsidR="00696313" w:rsidRPr="003118AD" w:rsidRDefault="00696313" w:rsidP="006358F7">
            <w:pPr>
              <w:rPr>
                <w:rFonts w:ascii="Arial" w:hAnsi="Arial" w:cs="Arial"/>
                <w:i/>
                <w:sz w:val="20"/>
                <w:szCs w:val="20"/>
              </w:rPr>
            </w:pPr>
            <w:r w:rsidRPr="003118AD">
              <w:rPr>
                <w:rFonts w:ascii="Arial" w:hAnsi="Arial" w:cs="Arial"/>
                <w:i/>
                <w:sz w:val="20"/>
                <w:szCs w:val="20"/>
              </w:rPr>
              <w:t>Mazama americana</w:t>
            </w:r>
          </w:p>
        </w:tc>
        <w:tc>
          <w:tcPr>
            <w:tcW w:w="2268" w:type="dxa"/>
            <w:shd w:val="clear" w:color="auto" w:fill="FFFFFF" w:themeFill="background1"/>
          </w:tcPr>
          <w:p w:rsidR="00696313" w:rsidRPr="003118AD" w:rsidRDefault="00696313" w:rsidP="006358F7">
            <w:pPr>
              <w:rPr>
                <w:rFonts w:ascii="Arial" w:hAnsi="Arial" w:cs="Arial"/>
                <w:bCs/>
                <w:color w:val="000000"/>
                <w:sz w:val="20"/>
                <w:szCs w:val="20"/>
                <w:lang w:eastAsia="es-MX"/>
              </w:rPr>
            </w:pPr>
            <w:r w:rsidRPr="003118AD">
              <w:rPr>
                <w:rFonts w:ascii="Arial" w:hAnsi="Arial" w:cs="Arial"/>
                <w:bCs/>
                <w:color w:val="000000"/>
                <w:sz w:val="20"/>
                <w:szCs w:val="20"/>
                <w:lang w:eastAsia="es-MX"/>
              </w:rPr>
              <w:t>Murciélago cola corta</w:t>
            </w:r>
          </w:p>
        </w:tc>
        <w:tc>
          <w:tcPr>
            <w:tcW w:w="2551" w:type="dxa"/>
            <w:shd w:val="clear" w:color="auto" w:fill="FFFFFF" w:themeFill="background1"/>
          </w:tcPr>
          <w:p w:rsidR="00696313" w:rsidRPr="003118AD" w:rsidRDefault="00696313" w:rsidP="006358F7">
            <w:pPr>
              <w:rPr>
                <w:rFonts w:ascii="Arial" w:hAnsi="Arial" w:cs="Arial"/>
                <w:i/>
                <w:iCs/>
                <w:color w:val="000000"/>
                <w:sz w:val="20"/>
                <w:szCs w:val="20"/>
                <w:lang w:eastAsia="es-MX"/>
              </w:rPr>
            </w:pPr>
            <w:r w:rsidRPr="003118AD">
              <w:rPr>
                <w:rFonts w:ascii="Arial" w:hAnsi="Arial" w:cs="Arial"/>
                <w:i/>
                <w:iCs/>
                <w:color w:val="000000"/>
                <w:sz w:val="20"/>
                <w:szCs w:val="20"/>
                <w:lang w:eastAsia="es-MX"/>
              </w:rPr>
              <w:t>Calloria  brevicauda</w:t>
            </w:r>
          </w:p>
        </w:tc>
      </w:tr>
    </w:tbl>
    <w:p w:rsidR="00696313" w:rsidRPr="003118AD" w:rsidRDefault="00696313" w:rsidP="00696313">
      <w:pPr>
        <w:pStyle w:val="pie"/>
        <w:rPr>
          <w:rStyle w:val="nfasissutil"/>
          <w:iCs w:val="0"/>
        </w:rPr>
      </w:pPr>
      <w:r w:rsidRPr="003118AD">
        <w:rPr>
          <w:rStyle w:val="nfasissutil"/>
          <w:iCs w:val="0"/>
        </w:rPr>
        <w:t>Fuente: Estudio regional 2006</w:t>
      </w:r>
    </w:p>
    <w:p w:rsidR="00696313" w:rsidRPr="00F16CFA" w:rsidRDefault="00696313" w:rsidP="00696313">
      <w:pPr>
        <w:rPr>
          <w:rFonts w:ascii="Bookman Old Style" w:hAnsi="Bookman Old Style" w:cs="Arial"/>
          <w:spacing w:val="-3"/>
        </w:rPr>
      </w:pPr>
    </w:p>
    <w:p w:rsidR="00696313" w:rsidRPr="003118AD" w:rsidRDefault="00696313" w:rsidP="00696313">
      <w:pPr>
        <w:spacing w:line="320" w:lineRule="exact"/>
        <w:jc w:val="both"/>
        <w:rPr>
          <w:rFonts w:ascii="Arial" w:hAnsi="Arial" w:cs="Arial"/>
          <w:color w:val="333300"/>
          <w:sz w:val="22"/>
          <w:szCs w:val="22"/>
        </w:rPr>
      </w:pPr>
      <w:r w:rsidRPr="003118AD">
        <w:rPr>
          <w:rFonts w:ascii="Arial" w:hAnsi="Arial" w:cs="Arial"/>
          <w:spacing w:val="-3"/>
          <w:sz w:val="22"/>
          <w:szCs w:val="22"/>
        </w:rPr>
        <w:t xml:space="preserve">A continuación se presenta un listado de las principales especies de aves que se distribuyen en el </w:t>
      </w:r>
      <w:r w:rsidRPr="003118AD">
        <w:rPr>
          <w:rFonts w:ascii="Arial" w:hAnsi="Arial" w:cs="Arial"/>
          <w:b/>
          <w:spacing w:val="-3"/>
          <w:sz w:val="22"/>
          <w:szCs w:val="22"/>
        </w:rPr>
        <w:t>bosque tropical perennifolio</w:t>
      </w:r>
      <w:r w:rsidRPr="003118AD">
        <w:rPr>
          <w:rFonts w:ascii="Arial" w:hAnsi="Arial" w:cs="Arial"/>
          <w:spacing w:val="-3"/>
          <w:sz w:val="22"/>
          <w:szCs w:val="22"/>
        </w:rPr>
        <w:t>, datos tomados de información bibliográfica y avistamientos en el área de estudio</w:t>
      </w:r>
      <w:r w:rsidRPr="003118AD">
        <w:rPr>
          <w:rFonts w:ascii="Arial" w:hAnsi="Arial" w:cs="Arial"/>
          <w:color w:val="333300"/>
          <w:sz w:val="22"/>
          <w:szCs w:val="22"/>
        </w:rPr>
        <w:t>.</w:t>
      </w:r>
    </w:p>
    <w:p w:rsidR="00696313" w:rsidRPr="00635313" w:rsidRDefault="00696313" w:rsidP="00696313">
      <w:pPr>
        <w:rPr>
          <w:rFonts w:ascii="Arial" w:hAnsi="Arial" w:cs="Arial"/>
          <w:color w:val="333300"/>
          <w:sz w:val="20"/>
          <w:szCs w:val="20"/>
          <w:highlight w:val="yellow"/>
        </w:rPr>
      </w:pPr>
    </w:p>
    <w:p w:rsidR="00696313" w:rsidRPr="008201E3" w:rsidRDefault="00977E9F" w:rsidP="00696313">
      <w:pPr>
        <w:pStyle w:val="TABLAS"/>
      </w:pPr>
      <w:bookmarkStart w:id="9" w:name="_Toc271287556"/>
      <w:bookmarkStart w:id="10" w:name="_Toc285036161"/>
      <w:r w:rsidRPr="008201E3">
        <w:t>Cuadro.</w:t>
      </w:r>
      <w:r>
        <w:t>-</w:t>
      </w:r>
      <w:r w:rsidR="00696313" w:rsidRPr="008201E3">
        <w:t>Aves  dentro de la UMAFOR</w:t>
      </w:r>
      <w:bookmarkEnd w:id="9"/>
      <w:bookmarkEnd w:id="10"/>
      <w:r w:rsidR="00696313" w:rsidRPr="008201E3">
        <w:t xml:space="preserve"> </w:t>
      </w:r>
    </w:p>
    <w:tbl>
      <w:tblPr>
        <w:tblW w:w="10133" w:type="dxa"/>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shd w:val="clear" w:color="auto" w:fill="DAEEF3"/>
        <w:tblLayout w:type="fixed"/>
        <w:tblLook w:val="04A0"/>
      </w:tblPr>
      <w:tblGrid>
        <w:gridCol w:w="2066"/>
        <w:gridCol w:w="2410"/>
        <w:gridCol w:w="2835"/>
        <w:gridCol w:w="2796"/>
        <w:gridCol w:w="26"/>
      </w:tblGrid>
      <w:tr w:rsidR="00696313" w:rsidRPr="00613CF1" w:rsidTr="006358F7">
        <w:trPr>
          <w:jc w:val="center"/>
        </w:trPr>
        <w:tc>
          <w:tcPr>
            <w:tcW w:w="10133" w:type="dxa"/>
            <w:gridSpan w:val="5"/>
            <w:shd w:val="clear" w:color="auto" w:fill="D6E3BC" w:themeFill="accent3" w:themeFillTint="66"/>
          </w:tcPr>
          <w:p w:rsidR="00696313" w:rsidRPr="00613CF1" w:rsidRDefault="00696313" w:rsidP="006358F7">
            <w:pPr>
              <w:jc w:val="center"/>
              <w:rPr>
                <w:rFonts w:ascii="Arial" w:hAnsi="Arial" w:cs="Arial"/>
                <w:b/>
                <w:sz w:val="18"/>
                <w:szCs w:val="18"/>
              </w:rPr>
            </w:pPr>
            <w:r w:rsidRPr="00613CF1">
              <w:rPr>
                <w:rFonts w:ascii="Arial" w:hAnsi="Arial" w:cs="Arial"/>
                <w:b/>
                <w:sz w:val="18"/>
                <w:szCs w:val="18"/>
              </w:rPr>
              <w:t>AVES   DEL BOSQUE TROPICAL PERENNIFOLIO  UMAFOR TEHUACAN 2107</w:t>
            </w:r>
          </w:p>
        </w:tc>
      </w:tr>
      <w:tr w:rsidR="00696313" w:rsidRPr="00613CF1" w:rsidTr="006358F7">
        <w:trPr>
          <w:gridAfter w:val="1"/>
          <w:wAfter w:w="26" w:type="dxa"/>
          <w:jc w:val="center"/>
        </w:trPr>
        <w:tc>
          <w:tcPr>
            <w:tcW w:w="2066" w:type="dxa"/>
            <w:shd w:val="clear" w:color="auto" w:fill="D6E3BC" w:themeFill="accent3" w:themeFillTint="66"/>
          </w:tcPr>
          <w:p w:rsidR="00696313" w:rsidRPr="00613CF1" w:rsidRDefault="00696313" w:rsidP="006358F7">
            <w:pPr>
              <w:jc w:val="center"/>
              <w:rPr>
                <w:rFonts w:ascii="Arial" w:hAnsi="Arial" w:cs="Arial"/>
                <w:b/>
                <w:sz w:val="18"/>
                <w:szCs w:val="18"/>
              </w:rPr>
            </w:pPr>
            <w:r w:rsidRPr="00613CF1">
              <w:rPr>
                <w:rFonts w:ascii="Arial" w:hAnsi="Arial" w:cs="Arial"/>
                <w:b/>
                <w:sz w:val="18"/>
                <w:szCs w:val="18"/>
              </w:rPr>
              <w:t>Nombre común</w:t>
            </w:r>
          </w:p>
        </w:tc>
        <w:tc>
          <w:tcPr>
            <w:tcW w:w="2410" w:type="dxa"/>
            <w:shd w:val="clear" w:color="auto" w:fill="D6E3BC" w:themeFill="accent3" w:themeFillTint="66"/>
          </w:tcPr>
          <w:p w:rsidR="00696313" w:rsidRPr="00613CF1" w:rsidRDefault="00696313" w:rsidP="006358F7">
            <w:pPr>
              <w:jc w:val="center"/>
              <w:rPr>
                <w:rFonts w:ascii="Arial" w:hAnsi="Arial" w:cs="Arial"/>
                <w:b/>
                <w:bCs/>
                <w:sz w:val="18"/>
                <w:szCs w:val="18"/>
              </w:rPr>
            </w:pPr>
            <w:r w:rsidRPr="00613CF1">
              <w:rPr>
                <w:rFonts w:ascii="Arial" w:hAnsi="Arial" w:cs="Arial"/>
                <w:b/>
                <w:bCs/>
                <w:sz w:val="18"/>
                <w:szCs w:val="18"/>
              </w:rPr>
              <w:t>Nombre científico</w:t>
            </w:r>
          </w:p>
        </w:tc>
        <w:tc>
          <w:tcPr>
            <w:tcW w:w="2835" w:type="dxa"/>
            <w:shd w:val="clear" w:color="auto" w:fill="D6E3BC" w:themeFill="accent3" w:themeFillTint="66"/>
          </w:tcPr>
          <w:p w:rsidR="00696313" w:rsidRPr="00613CF1" w:rsidRDefault="00696313" w:rsidP="006358F7">
            <w:pPr>
              <w:jc w:val="center"/>
              <w:rPr>
                <w:rFonts w:ascii="Arial" w:hAnsi="Arial" w:cs="Arial"/>
                <w:b/>
                <w:sz w:val="18"/>
                <w:szCs w:val="18"/>
              </w:rPr>
            </w:pPr>
            <w:r w:rsidRPr="00613CF1">
              <w:rPr>
                <w:rFonts w:ascii="Arial" w:hAnsi="Arial" w:cs="Arial"/>
                <w:b/>
                <w:sz w:val="18"/>
                <w:szCs w:val="18"/>
              </w:rPr>
              <w:t>Nombre común</w:t>
            </w:r>
          </w:p>
        </w:tc>
        <w:tc>
          <w:tcPr>
            <w:tcW w:w="2796" w:type="dxa"/>
            <w:shd w:val="clear" w:color="auto" w:fill="D6E3BC" w:themeFill="accent3" w:themeFillTint="66"/>
          </w:tcPr>
          <w:p w:rsidR="00696313" w:rsidRPr="00613CF1" w:rsidRDefault="00696313" w:rsidP="006358F7">
            <w:pPr>
              <w:jc w:val="center"/>
              <w:rPr>
                <w:rFonts w:ascii="Arial" w:hAnsi="Arial" w:cs="Arial"/>
                <w:b/>
                <w:bCs/>
                <w:sz w:val="18"/>
                <w:szCs w:val="18"/>
              </w:rPr>
            </w:pPr>
            <w:r w:rsidRPr="00613CF1">
              <w:rPr>
                <w:rFonts w:ascii="Arial" w:hAnsi="Arial" w:cs="Arial"/>
                <w:b/>
                <w:bCs/>
                <w:sz w:val="18"/>
                <w:szCs w:val="18"/>
              </w:rPr>
              <w:t>Nombre científico</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Aguililla negra</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Buteogalhus anthracimus</w:t>
            </w:r>
          </w:p>
        </w:tc>
        <w:tc>
          <w:tcPr>
            <w:tcW w:w="2835" w:type="dxa"/>
            <w:shd w:val="clear" w:color="auto" w:fill="FFFFFF" w:themeFill="background1"/>
          </w:tcPr>
          <w:p w:rsidR="00696313" w:rsidRPr="00613CF1" w:rsidRDefault="00696313" w:rsidP="006358F7">
            <w:pPr>
              <w:rPr>
                <w:rFonts w:ascii="Arial" w:hAnsi="Arial" w:cs="Arial"/>
                <w:bCs/>
                <w:color w:val="000000"/>
                <w:sz w:val="18"/>
                <w:szCs w:val="18"/>
                <w:lang w:eastAsia="es-MX"/>
              </w:rPr>
            </w:pPr>
            <w:r w:rsidRPr="00613CF1">
              <w:rPr>
                <w:rFonts w:ascii="Arial" w:hAnsi="Arial" w:cs="Arial"/>
                <w:bCs/>
                <w:color w:val="000000"/>
                <w:sz w:val="18"/>
                <w:szCs w:val="18"/>
                <w:lang w:eastAsia="es-MX"/>
              </w:rPr>
              <w:t>Tapa caminos</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Caprimulgus vociferus</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Milano tijereta</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Elanoides floricanus</w:t>
            </w:r>
          </w:p>
        </w:tc>
        <w:tc>
          <w:tcPr>
            <w:tcW w:w="2835" w:type="dxa"/>
            <w:shd w:val="clear" w:color="auto" w:fill="FFFFFF" w:themeFill="background1"/>
          </w:tcPr>
          <w:p w:rsidR="00696313" w:rsidRPr="00613CF1" w:rsidRDefault="00696313" w:rsidP="006358F7">
            <w:pPr>
              <w:rPr>
                <w:rFonts w:ascii="Arial" w:hAnsi="Arial" w:cs="Arial"/>
                <w:bCs/>
                <w:color w:val="000000"/>
                <w:sz w:val="18"/>
                <w:szCs w:val="18"/>
                <w:lang w:eastAsia="es-MX"/>
              </w:rPr>
            </w:pPr>
            <w:r w:rsidRPr="00613CF1">
              <w:rPr>
                <w:rFonts w:ascii="Arial" w:hAnsi="Arial" w:cs="Arial"/>
                <w:bCs/>
                <w:color w:val="000000"/>
                <w:sz w:val="18"/>
                <w:szCs w:val="18"/>
                <w:lang w:eastAsia="es-MX"/>
              </w:rPr>
              <w:t>Tapacamino  colacorta</w:t>
            </w:r>
          </w:p>
        </w:tc>
        <w:tc>
          <w:tcPr>
            <w:tcW w:w="2796" w:type="dxa"/>
            <w:shd w:val="clear" w:color="auto" w:fill="FFFFFF" w:themeFill="background1"/>
          </w:tcPr>
          <w:p w:rsidR="00696313" w:rsidRPr="00613CF1" w:rsidRDefault="00696313" w:rsidP="006358F7">
            <w:pPr>
              <w:rPr>
                <w:rFonts w:ascii="Arial" w:hAnsi="Arial" w:cs="Arial"/>
                <w:i/>
                <w:iCs/>
                <w:color w:val="000000"/>
                <w:sz w:val="18"/>
                <w:szCs w:val="18"/>
                <w:lang w:eastAsia="es-MX"/>
              </w:rPr>
            </w:pPr>
            <w:r w:rsidRPr="00613CF1">
              <w:rPr>
                <w:rFonts w:ascii="Arial" w:hAnsi="Arial" w:cs="Arial"/>
                <w:i/>
                <w:iCs/>
                <w:color w:val="000000"/>
                <w:sz w:val="18"/>
                <w:szCs w:val="18"/>
                <w:lang w:eastAsia="es-MX"/>
              </w:rPr>
              <w:t>Lurocalis semitorquatus</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Gavilán bientado</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Harpagus  bidentatus</w:t>
            </w:r>
          </w:p>
        </w:tc>
        <w:tc>
          <w:tcPr>
            <w:tcW w:w="2835"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Zopilote común</w:t>
            </w:r>
          </w:p>
        </w:tc>
        <w:tc>
          <w:tcPr>
            <w:tcW w:w="2796" w:type="dxa"/>
            <w:shd w:val="clear" w:color="auto" w:fill="FFFFFF" w:themeFill="background1"/>
          </w:tcPr>
          <w:p w:rsidR="00696313" w:rsidRPr="00613CF1" w:rsidRDefault="00696313" w:rsidP="006358F7">
            <w:pPr>
              <w:rPr>
                <w:rFonts w:ascii="Arial" w:hAnsi="Arial" w:cs="Arial"/>
                <w:i/>
                <w:iCs/>
                <w:color w:val="000000"/>
                <w:sz w:val="18"/>
                <w:szCs w:val="18"/>
                <w:lang w:eastAsia="es-MX"/>
              </w:rPr>
            </w:pPr>
            <w:r w:rsidRPr="00613CF1">
              <w:rPr>
                <w:rFonts w:ascii="Arial" w:hAnsi="Arial" w:cs="Arial"/>
                <w:i/>
                <w:iCs/>
                <w:color w:val="000000"/>
                <w:sz w:val="18"/>
                <w:szCs w:val="18"/>
                <w:lang w:eastAsia="es-MX"/>
              </w:rPr>
              <w:t>Caragyps atratus</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Guacamaya  verde</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Ara militaris</w:t>
            </w:r>
          </w:p>
        </w:tc>
        <w:tc>
          <w:tcPr>
            <w:tcW w:w="2835" w:type="dxa"/>
            <w:shd w:val="clear" w:color="auto" w:fill="FFFFFF" w:themeFill="background1"/>
          </w:tcPr>
          <w:p w:rsidR="00696313" w:rsidRPr="00613CF1" w:rsidRDefault="00696313" w:rsidP="006358F7">
            <w:pPr>
              <w:tabs>
                <w:tab w:val="center" w:pos="1922"/>
                <w:tab w:val="left" w:pos="2788"/>
              </w:tabs>
              <w:rPr>
                <w:rFonts w:ascii="Arial" w:hAnsi="Arial" w:cs="Arial"/>
                <w:bCs/>
                <w:sz w:val="18"/>
                <w:szCs w:val="18"/>
              </w:rPr>
            </w:pPr>
            <w:r w:rsidRPr="00613CF1">
              <w:rPr>
                <w:rFonts w:ascii="Arial" w:hAnsi="Arial" w:cs="Arial"/>
                <w:bCs/>
                <w:sz w:val="18"/>
                <w:szCs w:val="18"/>
              </w:rPr>
              <w:t>Aura común</w:t>
            </w:r>
          </w:p>
        </w:tc>
        <w:tc>
          <w:tcPr>
            <w:tcW w:w="2796" w:type="dxa"/>
            <w:shd w:val="clear" w:color="auto" w:fill="FFFFFF" w:themeFill="background1"/>
          </w:tcPr>
          <w:p w:rsidR="00696313" w:rsidRPr="00613CF1" w:rsidRDefault="00696313" w:rsidP="006358F7">
            <w:pPr>
              <w:rPr>
                <w:rFonts w:ascii="Arial" w:hAnsi="Arial" w:cs="Arial"/>
                <w:i/>
                <w:iCs/>
                <w:color w:val="000000"/>
                <w:sz w:val="18"/>
                <w:szCs w:val="18"/>
                <w:lang w:eastAsia="es-MX"/>
              </w:rPr>
            </w:pPr>
            <w:r w:rsidRPr="00613CF1">
              <w:rPr>
                <w:rFonts w:ascii="Arial" w:hAnsi="Arial" w:cs="Arial"/>
                <w:i/>
                <w:iCs/>
                <w:color w:val="000000"/>
                <w:sz w:val="18"/>
                <w:szCs w:val="18"/>
                <w:lang w:eastAsia="es-MX"/>
              </w:rPr>
              <w:t>Cathartes aura</w:t>
            </w:r>
          </w:p>
          <w:p w:rsidR="00696313" w:rsidRPr="00613CF1" w:rsidRDefault="00696313" w:rsidP="006358F7">
            <w:pPr>
              <w:rPr>
                <w:rFonts w:ascii="Arial" w:hAnsi="Arial" w:cs="Arial"/>
                <w:i/>
                <w:iCs/>
                <w:color w:val="000000"/>
                <w:sz w:val="18"/>
                <w:szCs w:val="18"/>
                <w:lang w:eastAsia="es-MX"/>
              </w:rPr>
            </w:pP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color w:val="000000"/>
                <w:sz w:val="18"/>
                <w:szCs w:val="18"/>
                <w:lang w:eastAsia="es-MX"/>
              </w:rPr>
            </w:pPr>
            <w:r w:rsidRPr="00613CF1">
              <w:rPr>
                <w:rFonts w:ascii="Arial" w:hAnsi="Arial" w:cs="Arial"/>
                <w:bCs/>
                <w:color w:val="000000"/>
                <w:sz w:val="18"/>
                <w:szCs w:val="18"/>
                <w:lang w:eastAsia="es-MX"/>
              </w:rPr>
              <w:t>Pato pijije aliblanco</w:t>
            </w:r>
          </w:p>
        </w:tc>
        <w:tc>
          <w:tcPr>
            <w:tcW w:w="2410" w:type="dxa"/>
            <w:shd w:val="clear" w:color="auto" w:fill="FFFFFF" w:themeFill="background1"/>
          </w:tcPr>
          <w:p w:rsidR="00696313" w:rsidRPr="00613CF1" w:rsidRDefault="00696313" w:rsidP="006358F7">
            <w:pPr>
              <w:rPr>
                <w:rFonts w:ascii="Arial" w:hAnsi="Arial" w:cs="Arial"/>
                <w:sz w:val="18"/>
                <w:szCs w:val="18"/>
              </w:rPr>
            </w:pPr>
            <w:r w:rsidRPr="00613CF1">
              <w:rPr>
                <w:rFonts w:ascii="Arial" w:hAnsi="Arial" w:cs="Arial"/>
                <w:sz w:val="18"/>
                <w:szCs w:val="18"/>
              </w:rPr>
              <w:t>Dendrocysna autumnalis</w:t>
            </w:r>
          </w:p>
        </w:tc>
        <w:tc>
          <w:tcPr>
            <w:tcW w:w="2835" w:type="dxa"/>
            <w:shd w:val="clear" w:color="auto" w:fill="FFFFFF" w:themeFill="background1"/>
          </w:tcPr>
          <w:p w:rsidR="00696313" w:rsidRPr="00613CF1" w:rsidRDefault="00696313" w:rsidP="006358F7">
            <w:pPr>
              <w:tabs>
                <w:tab w:val="center" w:pos="1922"/>
                <w:tab w:val="left" w:pos="2788"/>
              </w:tabs>
              <w:rPr>
                <w:rFonts w:ascii="Arial" w:hAnsi="Arial" w:cs="Arial"/>
                <w:bCs/>
                <w:sz w:val="18"/>
                <w:szCs w:val="18"/>
              </w:rPr>
            </w:pPr>
            <w:r w:rsidRPr="00613CF1">
              <w:rPr>
                <w:rFonts w:ascii="Arial" w:hAnsi="Arial" w:cs="Arial"/>
                <w:bCs/>
                <w:sz w:val="18"/>
                <w:szCs w:val="18"/>
              </w:rPr>
              <w:t>Garza agami o pechicastaña</w:t>
            </w:r>
          </w:p>
        </w:tc>
        <w:tc>
          <w:tcPr>
            <w:tcW w:w="2796" w:type="dxa"/>
            <w:shd w:val="clear" w:color="auto" w:fill="FFFFFF" w:themeFill="background1"/>
          </w:tcPr>
          <w:p w:rsidR="00696313" w:rsidRPr="00613CF1" w:rsidRDefault="00696313" w:rsidP="006358F7">
            <w:pPr>
              <w:rPr>
                <w:rFonts w:ascii="Arial" w:hAnsi="Arial" w:cs="Arial"/>
                <w:i/>
                <w:iCs/>
                <w:color w:val="000000"/>
                <w:sz w:val="18"/>
                <w:szCs w:val="18"/>
                <w:lang w:eastAsia="es-MX"/>
              </w:rPr>
            </w:pPr>
            <w:r w:rsidRPr="00613CF1">
              <w:rPr>
                <w:rFonts w:ascii="Arial" w:hAnsi="Arial" w:cs="Arial"/>
                <w:i/>
                <w:iCs/>
                <w:color w:val="000000"/>
                <w:sz w:val="18"/>
                <w:szCs w:val="18"/>
                <w:lang w:eastAsia="es-MX"/>
              </w:rPr>
              <w:t>Agamia agamia</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Zacua mayor</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Psarocolius montezuma</w:t>
            </w:r>
          </w:p>
        </w:tc>
        <w:tc>
          <w:tcPr>
            <w:tcW w:w="2835"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Tortola azul</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Claravis pretriosa</w:t>
            </w:r>
          </w:p>
          <w:p w:rsidR="00696313" w:rsidRPr="00613CF1" w:rsidRDefault="00696313" w:rsidP="006358F7">
            <w:pPr>
              <w:rPr>
                <w:rFonts w:ascii="Arial" w:hAnsi="Arial" w:cs="Arial"/>
                <w:i/>
                <w:sz w:val="18"/>
                <w:szCs w:val="18"/>
              </w:rPr>
            </w:pP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Zanate</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Quiscalus mexicanus</w:t>
            </w:r>
          </w:p>
        </w:tc>
        <w:tc>
          <w:tcPr>
            <w:tcW w:w="2835"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Paloma oscura</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Columba  nigrirostris</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Codorniz común</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Colinus virginianus</w:t>
            </w:r>
          </w:p>
        </w:tc>
        <w:tc>
          <w:tcPr>
            <w:tcW w:w="2835"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Paloma perdiz  común</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Columbina inca</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Loro cariamarillo</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Amazona autumnalis</w:t>
            </w:r>
          </w:p>
        </w:tc>
        <w:tc>
          <w:tcPr>
            <w:tcW w:w="2835"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Paloma</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Zenaida macroura</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Perico pechisucio</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Aratinga nana</w:t>
            </w:r>
          </w:p>
        </w:tc>
        <w:tc>
          <w:tcPr>
            <w:tcW w:w="2835" w:type="dxa"/>
            <w:shd w:val="clear" w:color="auto" w:fill="FFFFFF" w:themeFill="background1"/>
          </w:tcPr>
          <w:p w:rsidR="00696313" w:rsidRPr="00613CF1" w:rsidRDefault="00696313" w:rsidP="006358F7">
            <w:pPr>
              <w:rPr>
                <w:rFonts w:ascii="Arial" w:hAnsi="Arial" w:cs="Arial"/>
                <w:sz w:val="18"/>
                <w:szCs w:val="18"/>
              </w:rPr>
            </w:pPr>
            <w:r w:rsidRPr="00613CF1">
              <w:rPr>
                <w:rFonts w:ascii="Arial" w:hAnsi="Arial" w:cs="Arial"/>
                <w:sz w:val="18"/>
                <w:szCs w:val="18"/>
              </w:rPr>
              <w:t>Tordo  cantor</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Dives dives</w:t>
            </w:r>
          </w:p>
          <w:p w:rsidR="00696313" w:rsidRPr="00613CF1" w:rsidRDefault="00696313" w:rsidP="006358F7">
            <w:pPr>
              <w:rPr>
                <w:rFonts w:ascii="Arial" w:hAnsi="Arial" w:cs="Arial"/>
                <w:i/>
                <w:sz w:val="18"/>
                <w:szCs w:val="18"/>
              </w:rPr>
            </w:pP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Tordo ojirojo</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Molothrus aeneus</w:t>
            </w:r>
          </w:p>
        </w:tc>
        <w:tc>
          <w:tcPr>
            <w:tcW w:w="2835" w:type="dxa"/>
            <w:shd w:val="clear" w:color="auto" w:fill="FFFFFF" w:themeFill="background1"/>
          </w:tcPr>
          <w:p w:rsidR="00696313" w:rsidRPr="00613CF1" w:rsidRDefault="00696313" w:rsidP="006358F7">
            <w:pPr>
              <w:rPr>
                <w:rFonts w:ascii="Arial" w:hAnsi="Arial" w:cs="Arial"/>
                <w:sz w:val="18"/>
                <w:szCs w:val="18"/>
              </w:rPr>
            </w:pPr>
            <w:r w:rsidRPr="00613CF1">
              <w:rPr>
                <w:rFonts w:ascii="Arial" w:hAnsi="Arial" w:cs="Arial"/>
                <w:sz w:val="18"/>
                <w:szCs w:val="18"/>
              </w:rPr>
              <w:t>Tucancillo corallejo</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Pteroglossus torquatus</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Tordo sargento</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Agelaius phoeniaceus</w:t>
            </w:r>
          </w:p>
        </w:tc>
        <w:tc>
          <w:tcPr>
            <w:tcW w:w="2835"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Ermitaño común</w:t>
            </w:r>
          </w:p>
        </w:tc>
        <w:tc>
          <w:tcPr>
            <w:tcW w:w="2796"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Phaethornis   superciliosus</w:t>
            </w:r>
          </w:p>
        </w:tc>
      </w:tr>
      <w:tr w:rsidR="00696313" w:rsidRPr="00613CF1" w:rsidTr="006358F7">
        <w:trPr>
          <w:gridAfter w:val="1"/>
          <w:wAfter w:w="26" w:type="dxa"/>
          <w:jc w:val="center"/>
        </w:trPr>
        <w:tc>
          <w:tcPr>
            <w:tcW w:w="2066" w:type="dxa"/>
            <w:shd w:val="clear" w:color="auto" w:fill="FFFFFF" w:themeFill="background1"/>
          </w:tcPr>
          <w:p w:rsidR="00696313" w:rsidRPr="00613CF1" w:rsidRDefault="00696313" w:rsidP="006358F7">
            <w:pPr>
              <w:rPr>
                <w:rFonts w:ascii="Arial" w:hAnsi="Arial" w:cs="Arial"/>
                <w:bCs/>
                <w:sz w:val="18"/>
                <w:szCs w:val="18"/>
              </w:rPr>
            </w:pPr>
            <w:r w:rsidRPr="00613CF1">
              <w:rPr>
                <w:rFonts w:ascii="Arial" w:hAnsi="Arial" w:cs="Arial"/>
                <w:bCs/>
                <w:sz w:val="18"/>
                <w:szCs w:val="18"/>
              </w:rPr>
              <w:t>Trogón rojo  colibarrado</w:t>
            </w:r>
          </w:p>
        </w:tc>
        <w:tc>
          <w:tcPr>
            <w:tcW w:w="2410" w:type="dxa"/>
            <w:shd w:val="clear" w:color="auto" w:fill="FFFFFF" w:themeFill="background1"/>
          </w:tcPr>
          <w:p w:rsidR="00696313" w:rsidRPr="00613CF1" w:rsidRDefault="00696313" w:rsidP="006358F7">
            <w:pPr>
              <w:rPr>
                <w:rFonts w:ascii="Arial" w:hAnsi="Arial" w:cs="Arial"/>
                <w:i/>
                <w:sz w:val="18"/>
                <w:szCs w:val="18"/>
              </w:rPr>
            </w:pPr>
            <w:r w:rsidRPr="00613CF1">
              <w:rPr>
                <w:rFonts w:ascii="Arial" w:hAnsi="Arial" w:cs="Arial"/>
                <w:i/>
                <w:sz w:val="18"/>
                <w:szCs w:val="18"/>
              </w:rPr>
              <w:t>Trogon collaris</w:t>
            </w:r>
          </w:p>
        </w:tc>
        <w:tc>
          <w:tcPr>
            <w:tcW w:w="2835" w:type="dxa"/>
            <w:shd w:val="clear" w:color="auto" w:fill="FFFFFF" w:themeFill="background1"/>
          </w:tcPr>
          <w:p w:rsidR="00696313" w:rsidRPr="00613CF1" w:rsidRDefault="00696313" w:rsidP="006358F7">
            <w:pPr>
              <w:rPr>
                <w:rFonts w:ascii="Arial" w:hAnsi="Arial" w:cs="Arial"/>
                <w:sz w:val="18"/>
                <w:szCs w:val="18"/>
              </w:rPr>
            </w:pPr>
            <w:r w:rsidRPr="00613CF1">
              <w:rPr>
                <w:rFonts w:ascii="Arial" w:hAnsi="Arial" w:cs="Arial"/>
                <w:sz w:val="18"/>
                <w:szCs w:val="18"/>
              </w:rPr>
              <w:t>Trogón colioscuro</w:t>
            </w:r>
          </w:p>
        </w:tc>
        <w:tc>
          <w:tcPr>
            <w:tcW w:w="2796" w:type="dxa"/>
            <w:shd w:val="clear" w:color="auto" w:fill="FFFFFF" w:themeFill="background1"/>
          </w:tcPr>
          <w:p w:rsidR="00696313" w:rsidRPr="00613CF1" w:rsidRDefault="00696313" w:rsidP="006358F7">
            <w:pPr>
              <w:rPr>
                <w:rFonts w:ascii="Arial" w:hAnsi="Arial" w:cs="Arial"/>
                <w:sz w:val="18"/>
                <w:szCs w:val="18"/>
              </w:rPr>
            </w:pPr>
            <w:r w:rsidRPr="00613CF1">
              <w:rPr>
                <w:rFonts w:ascii="Arial" w:hAnsi="Arial" w:cs="Arial"/>
                <w:sz w:val="18"/>
                <w:szCs w:val="18"/>
              </w:rPr>
              <w:t>Trogón  massena</w:t>
            </w:r>
          </w:p>
        </w:tc>
      </w:tr>
    </w:tbl>
    <w:p w:rsidR="00696313" w:rsidRDefault="00696313" w:rsidP="00B26DD9">
      <w:pPr>
        <w:pStyle w:val="pie"/>
        <w:rPr>
          <w:rFonts w:ascii="Book Antiqua" w:hAnsi="Book Antiqua" w:cs="AGaramondPro-Regular"/>
        </w:rPr>
      </w:pPr>
      <w:r w:rsidRPr="00F16CFA">
        <w:t>Fuente: Estudio regional 2006</w:t>
      </w:r>
      <w:r>
        <w:rPr>
          <w:rFonts w:ascii="Book Antiqua" w:hAnsi="Book Antiqua" w:cs="AGaramondPro-Regular"/>
        </w:rPr>
        <w:br w:type="page"/>
      </w:r>
    </w:p>
    <w:p w:rsidR="00696313" w:rsidRPr="00635313" w:rsidRDefault="00696313" w:rsidP="00696313">
      <w:pPr>
        <w:rPr>
          <w:rFonts w:ascii="Arial" w:hAnsi="Arial" w:cs="Arial"/>
          <w:sz w:val="22"/>
          <w:szCs w:val="22"/>
        </w:rPr>
      </w:pPr>
      <w:r w:rsidRPr="00635313">
        <w:rPr>
          <w:rFonts w:ascii="Arial" w:hAnsi="Arial" w:cs="Arial"/>
          <w:sz w:val="22"/>
          <w:szCs w:val="22"/>
        </w:rPr>
        <w:lastRenderedPageBreak/>
        <w:t>Dentro de los reptiles en el bosque tropical encontramos especies como las que se presentan a continuación:</w:t>
      </w:r>
    </w:p>
    <w:p w:rsidR="00696313" w:rsidRPr="0030201A" w:rsidRDefault="00696313" w:rsidP="00696313">
      <w:pPr>
        <w:rPr>
          <w:rFonts w:ascii="Arial" w:hAnsi="Arial" w:cs="Arial"/>
          <w:b/>
          <w:highlight w:val="yellow"/>
        </w:rPr>
      </w:pPr>
    </w:p>
    <w:p w:rsidR="00696313" w:rsidRPr="008201E3" w:rsidRDefault="00977E9F" w:rsidP="00696313">
      <w:pPr>
        <w:pStyle w:val="TABLAS"/>
      </w:pPr>
      <w:bookmarkStart w:id="11" w:name="_Toc271287557"/>
      <w:bookmarkStart w:id="12" w:name="_Toc285036162"/>
      <w:r>
        <w:t>Cuadro.-</w:t>
      </w:r>
      <w:r w:rsidR="00696313" w:rsidRPr="008201E3">
        <w:t>Reptiles y anfibios en la UMAFOR</w:t>
      </w:r>
      <w:bookmarkEnd w:id="11"/>
      <w:bookmarkEnd w:id="12"/>
      <w:r w:rsidR="00696313" w:rsidRPr="008201E3">
        <w:t xml:space="preserve"> </w:t>
      </w:r>
    </w:p>
    <w:tbl>
      <w:tblPr>
        <w:tblW w:w="10207" w:type="dxa"/>
        <w:tblInd w:w="-601"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shd w:val="clear" w:color="auto" w:fill="DAEEF3"/>
        <w:tblLook w:val="04A0"/>
      </w:tblPr>
      <w:tblGrid>
        <w:gridCol w:w="2127"/>
        <w:gridCol w:w="2410"/>
        <w:gridCol w:w="2835"/>
        <w:gridCol w:w="2835"/>
      </w:tblGrid>
      <w:tr w:rsidR="00696313" w:rsidRPr="00613CF1" w:rsidTr="006358F7">
        <w:trPr>
          <w:trHeight w:val="405"/>
        </w:trPr>
        <w:tc>
          <w:tcPr>
            <w:tcW w:w="10207" w:type="dxa"/>
            <w:gridSpan w:val="4"/>
            <w:shd w:val="clear" w:color="auto" w:fill="D6E3BC" w:themeFill="accent3" w:themeFillTint="66"/>
          </w:tcPr>
          <w:p w:rsidR="00696313" w:rsidRPr="00613CF1" w:rsidRDefault="00696313" w:rsidP="006358F7">
            <w:pPr>
              <w:jc w:val="center"/>
              <w:rPr>
                <w:rFonts w:ascii="Arial" w:hAnsi="Arial" w:cs="Arial"/>
                <w:b/>
                <w:sz w:val="18"/>
                <w:szCs w:val="18"/>
              </w:rPr>
            </w:pPr>
            <w:r w:rsidRPr="00613CF1">
              <w:rPr>
                <w:rFonts w:ascii="Arial" w:hAnsi="Arial" w:cs="Arial"/>
                <w:b/>
                <w:sz w:val="18"/>
                <w:szCs w:val="18"/>
              </w:rPr>
              <w:t>REPTILES Y ANFIBIOS  DEL BOSQUE TROPICAL PERENNIFOLIO  UMAFOR TEHUACAN 2107</w:t>
            </w:r>
          </w:p>
        </w:tc>
      </w:tr>
      <w:tr w:rsidR="00696313" w:rsidRPr="00613CF1" w:rsidTr="006358F7">
        <w:tc>
          <w:tcPr>
            <w:tcW w:w="2127" w:type="dxa"/>
            <w:shd w:val="clear" w:color="auto" w:fill="D6E3BC" w:themeFill="accent3" w:themeFillTint="66"/>
          </w:tcPr>
          <w:p w:rsidR="00696313" w:rsidRPr="00613CF1" w:rsidRDefault="00696313" w:rsidP="006358F7">
            <w:pPr>
              <w:jc w:val="center"/>
              <w:rPr>
                <w:rFonts w:ascii="Arial" w:hAnsi="Arial" w:cs="Arial"/>
                <w:b/>
                <w:sz w:val="18"/>
                <w:szCs w:val="18"/>
              </w:rPr>
            </w:pPr>
            <w:r w:rsidRPr="00613CF1">
              <w:rPr>
                <w:rFonts w:ascii="Arial" w:hAnsi="Arial" w:cs="Arial"/>
                <w:b/>
                <w:sz w:val="18"/>
                <w:szCs w:val="18"/>
              </w:rPr>
              <w:t>Nombre común</w:t>
            </w:r>
          </w:p>
        </w:tc>
        <w:tc>
          <w:tcPr>
            <w:tcW w:w="2410" w:type="dxa"/>
            <w:shd w:val="clear" w:color="auto" w:fill="D6E3BC" w:themeFill="accent3" w:themeFillTint="66"/>
          </w:tcPr>
          <w:p w:rsidR="00696313" w:rsidRPr="00613CF1" w:rsidRDefault="00696313" w:rsidP="006358F7">
            <w:pPr>
              <w:jc w:val="center"/>
              <w:rPr>
                <w:rFonts w:ascii="Arial" w:hAnsi="Arial" w:cs="Arial"/>
                <w:b/>
                <w:bCs/>
                <w:sz w:val="18"/>
                <w:szCs w:val="18"/>
              </w:rPr>
            </w:pPr>
            <w:r w:rsidRPr="00613CF1">
              <w:rPr>
                <w:rFonts w:ascii="Arial" w:hAnsi="Arial" w:cs="Arial"/>
                <w:b/>
                <w:bCs/>
                <w:sz w:val="18"/>
                <w:szCs w:val="18"/>
              </w:rPr>
              <w:t>Nombre científico</w:t>
            </w:r>
          </w:p>
        </w:tc>
        <w:tc>
          <w:tcPr>
            <w:tcW w:w="2835" w:type="dxa"/>
            <w:shd w:val="clear" w:color="auto" w:fill="D6E3BC" w:themeFill="accent3" w:themeFillTint="66"/>
          </w:tcPr>
          <w:p w:rsidR="00696313" w:rsidRPr="00613CF1" w:rsidRDefault="00696313" w:rsidP="006358F7">
            <w:pPr>
              <w:jc w:val="center"/>
              <w:rPr>
                <w:rFonts w:ascii="Arial" w:hAnsi="Arial" w:cs="Arial"/>
                <w:b/>
                <w:sz w:val="18"/>
                <w:szCs w:val="18"/>
              </w:rPr>
            </w:pPr>
            <w:r w:rsidRPr="00613CF1">
              <w:rPr>
                <w:rFonts w:ascii="Arial" w:hAnsi="Arial" w:cs="Arial"/>
                <w:b/>
                <w:sz w:val="18"/>
                <w:szCs w:val="18"/>
              </w:rPr>
              <w:t>Nombre común</w:t>
            </w:r>
          </w:p>
        </w:tc>
        <w:tc>
          <w:tcPr>
            <w:tcW w:w="2835" w:type="dxa"/>
            <w:shd w:val="clear" w:color="auto" w:fill="D6E3BC" w:themeFill="accent3" w:themeFillTint="66"/>
          </w:tcPr>
          <w:p w:rsidR="00696313" w:rsidRPr="00613CF1" w:rsidRDefault="00696313" w:rsidP="006358F7">
            <w:pPr>
              <w:jc w:val="center"/>
              <w:rPr>
                <w:rFonts w:ascii="Arial" w:hAnsi="Arial" w:cs="Arial"/>
                <w:b/>
                <w:bCs/>
                <w:sz w:val="18"/>
                <w:szCs w:val="18"/>
              </w:rPr>
            </w:pPr>
            <w:r w:rsidRPr="00613CF1">
              <w:rPr>
                <w:rFonts w:ascii="Arial" w:hAnsi="Arial" w:cs="Arial"/>
                <w:b/>
                <w:bCs/>
                <w:sz w:val="18"/>
                <w:szCs w:val="18"/>
              </w:rPr>
              <w:t>Nombre científico</w:t>
            </w:r>
          </w:p>
        </w:tc>
      </w:tr>
      <w:tr w:rsidR="00696313" w:rsidRPr="00613CF1" w:rsidTr="006358F7">
        <w:trPr>
          <w:trHeight w:val="332"/>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Cascabel</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Crotalus</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Lagartija</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Norops sp.</w:t>
            </w:r>
          </w:p>
        </w:tc>
      </w:tr>
      <w:tr w:rsidR="00696313" w:rsidRPr="00613CF1" w:rsidTr="006358F7">
        <w:trPr>
          <w:trHeight w:val="440"/>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Cuije</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Aspidolelis comunis</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Nauyaca</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Bothrops asper</w:t>
            </w:r>
          </w:p>
        </w:tc>
      </w:tr>
      <w:tr w:rsidR="00696313" w:rsidRPr="00613CF1" w:rsidTr="006358F7">
        <w:trPr>
          <w:trHeight w:val="361"/>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Iguana verde</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Iguana iguana</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Rana</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Pchymedusa dacnicolor</w:t>
            </w:r>
          </w:p>
        </w:tc>
      </w:tr>
      <w:tr w:rsidR="00696313" w:rsidRPr="00613CF1" w:rsidTr="006358F7">
        <w:trPr>
          <w:trHeight w:val="580"/>
        </w:trPr>
        <w:tc>
          <w:tcPr>
            <w:tcW w:w="2127" w:type="dxa"/>
            <w:shd w:val="clear" w:color="auto" w:fill="FFFFFF" w:themeFill="background1"/>
          </w:tcPr>
          <w:p w:rsidR="00696313" w:rsidRPr="00613CF1" w:rsidRDefault="00696313" w:rsidP="006358F7">
            <w:pPr>
              <w:jc w:val="center"/>
              <w:rPr>
                <w:rFonts w:ascii="Arial" w:hAnsi="Arial" w:cs="Arial"/>
                <w:bCs/>
                <w:color w:val="000000"/>
                <w:sz w:val="18"/>
                <w:szCs w:val="18"/>
                <w:lang w:eastAsia="es-MX"/>
              </w:rPr>
            </w:pPr>
            <w:r w:rsidRPr="00613CF1">
              <w:rPr>
                <w:rFonts w:ascii="Arial" w:hAnsi="Arial" w:cs="Arial"/>
                <w:bCs/>
                <w:color w:val="000000"/>
                <w:sz w:val="18"/>
                <w:szCs w:val="18"/>
                <w:lang w:eastAsia="es-MX"/>
              </w:rPr>
              <w:t>Lagartija</w:t>
            </w:r>
          </w:p>
        </w:tc>
        <w:tc>
          <w:tcPr>
            <w:tcW w:w="2410" w:type="dxa"/>
            <w:shd w:val="clear" w:color="auto" w:fill="FFFFFF" w:themeFill="background1"/>
          </w:tcPr>
          <w:p w:rsidR="00696313" w:rsidRPr="00613CF1" w:rsidRDefault="00696313" w:rsidP="006358F7">
            <w:pPr>
              <w:jc w:val="center"/>
              <w:rPr>
                <w:rFonts w:ascii="Arial" w:hAnsi="Arial" w:cs="Arial"/>
                <w:i/>
                <w:iCs/>
                <w:color w:val="000000"/>
                <w:sz w:val="18"/>
                <w:szCs w:val="18"/>
                <w:lang w:eastAsia="es-MX"/>
              </w:rPr>
            </w:pPr>
            <w:r w:rsidRPr="00613CF1">
              <w:rPr>
                <w:rFonts w:ascii="Arial" w:hAnsi="Arial" w:cs="Arial"/>
                <w:i/>
                <w:iCs/>
                <w:color w:val="000000"/>
                <w:sz w:val="18"/>
                <w:szCs w:val="18"/>
                <w:lang w:eastAsia="es-MX"/>
              </w:rPr>
              <w:t>Sceloporus grammicus*</w:t>
            </w:r>
            <w:r w:rsidRPr="00613CF1">
              <w:rPr>
                <w:rFonts w:ascii="Arial" w:hAnsi="Arial" w:cs="Arial"/>
                <w:color w:val="000000"/>
                <w:sz w:val="18"/>
                <w:szCs w:val="18"/>
                <w:lang w:eastAsia="es-MX"/>
              </w:rPr>
              <w:t>Pr</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Rana ojos rojos</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Agalychnis  callidryas</w:t>
            </w:r>
          </w:p>
        </w:tc>
      </w:tr>
      <w:tr w:rsidR="00696313" w:rsidRPr="00613CF1" w:rsidTr="006358F7">
        <w:trPr>
          <w:trHeight w:val="411"/>
        </w:trPr>
        <w:tc>
          <w:tcPr>
            <w:tcW w:w="2127" w:type="dxa"/>
            <w:shd w:val="clear" w:color="auto" w:fill="FFFFFF" w:themeFill="background1"/>
          </w:tcPr>
          <w:p w:rsidR="00696313" w:rsidRPr="00613CF1" w:rsidRDefault="00696313" w:rsidP="006358F7">
            <w:pPr>
              <w:jc w:val="center"/>
              <w:rPr>
                <w:rFonts w:ascii="Arial" w:hAnsi="Arial" w:cs="Arial"/>
                <w:bCs/>
                <w:color w:val="000000"/>
                <w:sz w:val="18"/>
                <w:szCs w:val="18"/>
                <w:lang w:eastAsia="es-MX"/>
              </w:rPr>
            </w:pPr>
            <w:r w:rsidRPr="00613CF1">
              <w:rPr>
                <w:rFonts w:ascii="Arial" w:hAnsi="Arial" w:cs="Arial"/>
                <w:bCs/>
                <w:color w:val="000000"/>
                <w:sz w:val="18"/>
                <w:szCs w:val="18"/>
                <w:lang w:eastAsia="es-MX"/>
              </w:rPr>
              <w:t>Lagartija</w:t>
            </w:r>
          </w:p>
        </w:tc>
        <w:tc>
          <w:tcPr>
            <w:tcW w:w="2410" w:type="dxa"/>
            <w:shd w:val="clear" w:color="auto" w:fill="FFFFFF" w:themeFill="background1"/>
          </w:tcPr>
          <w:p w:rsidR="00696313" w:rsidRPr="00613CF1" w:rsidRDefault="00696313" w:rsidP="006358F7">
            <w:pPr>
              <w:jc w:val="center"/>
              <w:rPr>
                <w:rFonts w:ascii="Arial" w:hAnsi="Arial" w:cs="Arial"/>
                <w:i/>
                <w:iCs/>
                <w:color w:val="000000"/>
                <w:sz w:val="18"/>
                <w:szCs w:val="18"/>
                <w:lang w:eastAsia="es-MX"/>
              </w:rPr>
            </w:pPr>
            <w:r w:rsidRPr="00613CF1">
              <w:rPr>
                <w:rFonts w:ascii="Arial" w:hAnsi="Arial" w:cs="Arial"/>
                <w:i/>
                <w:iCs/>
                <w:color w:val="000000"/>
                <w:sz w:val="18"/>
                <w:szCs w:val="18"/>
                <w:lang w:eastAsia="es-MX"/>
              </w:rPr>
              <w:t>Sceloporus mucronatus</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Rana</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Rana sp.</w:t>
            </w:r>
          </w:p>
        </w:tc>
      </w:tr>
      <w:tr w:rsidR="00696313" w:rsidRPr="00613CF1" w:rsidTr="006358F7">
        <w:trPr>
          <w:trHeight w:val="305"/>
        </w:trPr>
        <w:tc>
          <w:tcPr>
            <w:tcW w:w="2127" w:type="dxa"/>
            <w:shd w:val="clear" w:color="auto" w:fill="FFFFFF" w:themeFill="background1"/>
          </w:tcPr>
          <w:p w:rsidR="00696313" w:rsidRPr="00613CF1" w:rsidRDefault="00696313" w:rsidP="006358F7">
            <w:pPr>
              <w:jc w:val="center"/>
              <w:rPr>
                <w:rFonts w:ascii="Arial" w:hAnsi="Arial" w:cs="Arial"/>
                <w:bCs/>
                <w:color w:val="000000"/>
                <w:sz w:val="18"/>
                <w:szCs w:val="18"/>
                <w:lang w:eastAsia="es-MX"/>
              </w:rPr>
            </w:pPr>
            <w:r w:rsidRPr="00613CF1">
              <w:rPr>
                <w:rFonts w:ascii="Arial" w:hAnsi="Arial" w:cs="Arial"/>
                <w:bCs/>
                <w:color w:val="000000"/>
                <w:sz w:val="18"/>
                <w:szCs w:val="18"/>
                <w:lang w:eastAsia="es-MX"/>
              </w:rPr>
              <w:t>Lagartija</w:t>
            </w:r>
          </w:p>
        </w:tc>
        <w:tc>
          <w:tcPr>
            <w:tcW w:w="2410" w:type="dxa"/>
            <w:shd w:val="clear" w:color="auto" w:fill="FFFFFF" w:themeFill="background1"/>
          </w:tcPr>
          <w:p w:rsidR="00696313" w:rsidRPr="00613CF1" w:rsidRDefault="00696313" w:rsidP="006358F7">
            <w:pPr>
              <w:jc w:val="center"/>
              <w:rPr>
                <w:rFonts w:ascii="Arial" w:hAnsi="Arial" w:cs="Arial"/>
                <w:i/>
                <w:iCs/>
                <w:color w:val="000000"/>
                <w:sz w:val="18"/>
                <w:szCs w:val="18"/>
                <w:lang w:eastAsia="es-MX"/>
              </w:rPr>
            </w:pPr>
            <w:r w:rsidRPr="00613CF1">
              <w:rPr>
                <w:rFonts w:ascii="Arial" w:hAnsi="Arial" w:cs="Arial"/>
                <w:i/>
                <w:iCs/>
                <w:color w:val="000000"/>
                <w:sz w:val="18"/>
                <w:szCs w:val="18"/>
                <w:lang w:eastAsia="es-MX"/>
              </w:rPr>
              <w:t>Sceloporus pictus</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Rana</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Hyla arenicolor sp.</w:t>
            </w:r>
          </w:p>
        </w:tc>
      </w:tr>
      <w:tr w:rsidR="00696313" w:rsidRPr="00613CF1" w:rsidTr="006358F7">
        <w:trPr>
          <w:trHeight w:val="421"/>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Lagartija</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iCs/>
                <w:sz w:val="18"/>
                <w:szCs w:val="18"/>
                <w:lang w:val="es-ES"/>
              </w:rPr>
              <w:t>Sceloporus torquatus</w:t>
            </w:r>
          </w:p>
        </w:tc>
        <w:tc>
          <w:tcPr>
            <w:tcW w:w="2835" w:type="dxa"/>
            <w:shd w:val="clear" w:color="auto" w:fill="FFFFFF" w:themeFill="background1"/>
          </w:tcPr>
          <w:p w:rsidR="00696313" w:rsidRPr="00613CF1" w:rsidRDefault="00696313" w:rsidP="006358F7">
            <w:pPr>
              <w:jc w:val="center"/>
              <w:rPr>
                <w:rFonts w:ascii="Arial" w:hAnsi="Arial" w:cs="Arial"/>
                <w:bCs/>
                <w:sz w:val="18"/>
                <w:szCs w:val="18"/>
                <w:lang w:eastAsia="es-MX"/>
              </w:rPr>
            </w:pPr>
            <w:r w:rsidRPr="00613CF1">
              <w:rPr>
                <w:rFonts w:ascii="Arial" w:hAnsi="Arial" w:cs="Arial"/>
                <w:bCs/>
                <w:sz w:val="18"/>
                <w:szCs w:val="18"/>
                <w:lang w:eastAsia="es-MX"/>
              </w:rPr>
              <w:t>Rana</w:t>
            </w:r>
          </w:p>
        </w:tc>
        <w:tc>
          <w:tcPr>
            <w:tcW w:w="2835" w:type="dxa"/>
            <w:shd w:val="clear" w:color="auto" w:fill="FFFFFF" w:themeFill="background1"/>
          </w:tcPr>
          <w:p w:rsidR="00696313" w:rsidRPr="00613CF1" w:rsidRDefault="00696313" w:rsidP="006358F7">
            <w:pPr>
              <w:jc w:val="center"/>
              <w:rPr>
                <w:rFonts w:ascii="Arial" w:hAnsi="Arial" w:cs="Arial"/>
                <w:i/>
                <w:iCs/>
                <w:sz w:val="18"/>
                <w:szCs w:val="18"/>
                <w:lang w:eastAsia="es-MX"/>
              </w:rPr>
            </w:pPr>
            <w:r w:rsidRPr="00613CF1">
              <w:rPr>
                <w:rFonts w:ascii="Arial" w:hAnsi="Arial" w:cs="Arial"/>
                <w:i/>
                <w:iCs/>
                <w:sz w:val="18"/>
                <w:szCs w:val="18"/>
                <w:lang w:val="es-ES"/>
              </w:rPr>
              <w:t>Rana montezumae</w:t>
            </w:r>
          </w:p>
        </w:tc>
      </w:tr>
      <w:tr w:rsidR="00696313" w:rsidRPr="00613CF1" w:rsidTr="006358F7">
        <w:trPr>
          <w:trHeight w:val="371"/>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Rana verde</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Hyla arenicolor</w:t>
            </w:r>
          </w:p>
        </w:tc>
        <w:tc>
          <w:tcPr>
            <w:tcW w:w="2835" w:type="dxa"/>
            <w:shd w:val="clear" w:color="auto" w:fill="FFFFFF" w:themeFill="background1"/>
          </w:tcPr>
          <w:p w:rsidR="00696313" w:rsidRPr="00613CF1" w:rsidRDefault="00696313" w:rsidP="006358F7">
            <w:pPr>
              <w:jc w:val="center"/>
              <w:rPr>
                <w:rFonts w:ascii="Arial" w:hAnsi="Arial" w:cs="Arial"/>
                <w:bCs/>
                <w:sz w:val="18"/>
                <w:szCs w:val="18"/>
                <w:lang w:eastAsia="es-MX"/>
              </w:rPr>
            </w:pPr>
            <w:r w:rsidRPr="00613CF1">
              <w:rPr>
                <w:rFonts w:ascii="Arial" w:hAnsi="Arial" w:cs="Arial"/>
                <w:bCs/>
                <w:sz w:val="18"/>
                <w:szCs w:val="18"/>
                <w:lang w:eastAsia="es-MX"/>
              </w:rPr>
              <w:t>Basilisco</w:t>
            </w:r>
          </w:p>
        </w:tc>
        <w:tc>
          <w:tcPr>
            <w:tcW w:w="2835" w:type="dxa"/>
            <w:shd w:val="clear" w:color="auto" w:fill="FFFFFF" w:themeFill="background1"/>
          </w:tcPr>
          <w:p w:rsidR="00696313" w:rsidRPr="00613CF1" w:rsidRDefault="00696313" w:rsidP="006358F7">
            <w:pPr>
              <w:jc w:val="center"/>
              <w:rPr>
                <w:rFonts w:ascii="Arial" w:hAnsi="Arial" w:cs="Arial"/>
                <w:i/>
                <w:iCs/>
                <w:sz w:val="18"/>
                <w:szCs w:val="18"/>
                <w:lang w:eastAsia="es-MX"/>
              </w:rPr>
            </w:pPr>
            <w:r w:rsidRPr="00613CF1">
              <w:rPr>
                <w:rFonts w:ascii="Arial" w:hAnsi="Arial" w:cs="Arial"/>
                <w:i/>
                <w:iCs/>
                <w:sz w:val="18"/>
                <w:szCs w:val="18"/>
                <w:lang w:eastAsia="es-MX"/>
              </w:rPr>
              <w:t>Basiliscus vittatus</w:t>
            </w:r>
          </w:p>
        </w:tc>
      </w:tr>
      <w:tr w:rsidR="00696313" w:rsidRPr="00613CF1" w:rsidTr="006358F7">
        <w:trPr>
          <w:trHeight w:val="307"/>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Rana</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Hyla smithii</w:t>
            </w:r>
          </w:p>
        </w:tc>
        <w:tc>
          <w:tcPr>
            <w:tcW w:w="2835" w:type="dxa"/>
            <w:shd w:val="clear" w:color="auto" w:fill="FFFFFF" w:themeFill="background1"/>
          </w:tcPr>
          <w:p w:rsidR="00696313" w:rsidRPr="00613CF1" w:rsidRDefault="00696313" w:rsidP="006358F7">
            <w:pPr>
              <w:jc w:val="center"/>
              <w:rPr>
                <w:rFonts w:ascii="Arial" w:hAnsi="Arial" w:cs="Arial"/>
                <w:bCs/>
                <w:sz w:val="18"/>
                <w:szCs w:val="18"/>
                <w:lang w:eastAsia="es-MX"/>
              </w:rPr>
            </w:pPr>
            <w:r w:rsidRPr="00613CF1">
              <w:rPr>
                <w:rFonts w:ascii="Arial" w:hAnsi="Arial" w:cs="Arial"/>
                <w:bCs/>
                <w:sz w:val="18"/>
                <w:szCs w:val="18"/>
                <w:lang w:eastAsia="es-MX"/>
              </w:rPr>
              <w:t>Salamandra</w:t>
            </w:r>
          </w:p>
        </w:tc>
        <w:tc>
          <w:tcPr>
            <w:tcW w:w="2835" w:type="dxa"/>
            <w:shd w:val="clear" w:color="auto" w:fill="FFFFFF" w:themeFill="background1"/>
          </w:tcPr>
          <w:p w:rsidR="00696313" w:rsidRPr="00613CF1" w:rsidRDefault="00696313" w:rsidP="006358F7">
            <w:pPr>
              <w:jc w:val="center"/>
              <w:rPr>
                <w:rFonts w:ascii="Arial" w:hAnsi="Arial" w:cs="Arial"/>
                <w:i/>
                <w:iCs/>
                <w:sz w:val="18"/>
                <w:szCs w:val="18"/>
                <w:lang w:eastAsia="es-MX"/>
              </w:rPr>
            </w:pPr>
            <w:r w:rsidRPr="00613CF1">
              <w:rPr>
                <w:rFonts w:ascii="Arial" w:hAnsi="Arial" w:cs="Arial"/>
                <w:i/>
                <w:iCs/>
                <w:sz w:val="18"/>
                <w:szCs w:val="18"/>
                <w:lang w:eastAsia="es-MX"/>
              </w:rPr>
              <w:t>Bolitoglossa sp</w:t>
            </w:r>
          </w:p>
        </w:tc>
      </w:tr>
      <w:tr w:rsidR="00696313" w:rsidRPr="00613CF1" w:rsidTr="006358F7">
        <w:trPr>
          <w:trHeight w:val="385"/>
        </w:trPr>
        <w:tc>
          <w:tcPr>
            <w:tcW w:w="2127"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Boa mazacuata</w:t>
            </w:r>
          </w:p>
        </w:tc>
        <w:tc>
          <w:tcPr>
            <w:tcW w:w="2410"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Boa constrictor</w:t>
            </w:r>
          </w:p>
        </w:tc>
        <w:tc>
          <w:tcPr>
            <w:tcW w:w="2835" w:type="dxa"/>
            <w:shd w:val="clear" w:color="auto" w:fill="FFFFFF" w:themeFill="background1"/>
          </w:tcPr>
          <w:p w:rsidR="00696313" w:rsidRPr="00613CF1" w:rsidRDefault="00696313" w:rsidP="006358F7">
            <w:pPr>
              <w:jc w:val="center"/>
              <w:rPr>
                <w:rFonts w:ascii="Arial" w:hAnsi="Arial" w:cs="Arial"/>
                <w:bCs/>
                <w:sz w:val="18"/>
                <w:szCs w:val="18"/>
              </w:rPr>
            </w:pPr>
            <w:r w:rsidRPr="00613CF1">
              <w:rPr>
                <w:rFonts w:ascii="Arial" w:hAnsi="Arial" w:cs="Arial"/>
                <w:bCs/>
                <w:sz w:val="18"/>
                <w:szCs w:val="18"/>
              </w:rPr>
              <w:t>Sapo</w:t>
            </w:r>
          </w:p>
        </w:tc>
        <w:tc>
          <w:tcPr>
            <w:tcW w:w="2835" w:type="dxa"/>
            <w:shd w:val="clear" w:color="auto" w:fill="FFFFFF" w:themeFill="background1"/>
          </w:tcPr>
          <w:p w:rsidR="00696313" w:rsidRPr="00613CF1" w:rsidRDefault="00696313" w:rsidP="006358F7">
            <w:pPr>
              <w:jc w:val="center"/>
              <w:rPr>
                <w:rFonts w:ascii="Arial" w:hAnsi="Arial" w:cs="Arial"/>
                <w:i/>
                <w:sz w:val="18"/>
                <w:szCs w:val="18"/>
              </w:rPr>
            </w:pPr>
            <w:r w:rsidRPr="00613CF1">
              <w:rPr>
                <w:rFonts w:ascii="Arial" w:hAnsi="Arial" w:cs="Arial"/>
                <w:i/>
                <w:sz w:val="18"/>
                <w:szCs w:val="18"/>
              </w:rPr>
              <w:t>Bufo valliceps</w:t>
            </w:r>
          </w:p>
        </w:tc>
      </w:tr>
    </w:tbl>
    <w:p w:rsidR="00696313" w:rsidRPr="00F16CFA" w:rsidRDefault="00696313" w:rsidP="00696313">
      <w:pPr>
        <w:pStyle w:val="pie"/>
      </w:pPr>
      <w:r w:rsidRPr="00F16CFA">
        <w:t>Fuente: Estudio regional 2006</w:t>
      </w:r>
    </w:p>
    <w:p w:rsidR="00696313" w:rsidRPr="00F16CFA" w:rsidRDefault="00696313" w:rsidP="00696313">
      <w:pPr>
        <w:jc w:val="both"/>
        <w:rPr>
          <w:rFonts w:ascii="Book Antiqua" w:hAnsi="Book Antiqua"/>
          <w:b/>
          <w:sz w:val="28"/>
          <w:szCs w:val="28"/>
        </w:rPr>
      </w:pPr>
    </w:p>
    <w:p w:rsidR="00696313" w:rsidRDefault="00696313" w:rsidP="00696313">
      <w:pPr>
        <w:spacing w:line="320" w:lineRule="exact"/>
        <w:jc w:val="both"/>
        <w:rPr>
          <w:rFonts w:ascii="Arial" w:hAnsi="Arial" w:cs="Arial"/>
          <w:sz w:val="22"/>
          <w:szCs w:val="22"/>
        </w:rPr>
      </w:pPr>
      <w:r w:rsidRPr="00635313">
        <w:rPr>
          <w:rFonts w:ascii="Arial" w:hAnsi="Arial" w:cs="Arial"/>
          <w:sz w:val="22"/>
          <w:szCs w:val="22"/>
        </w:rPr>
        <w:t>De la gran diversidad de especies que existen sobre todo en las barrancas hace suponer la existencia de muchos endemismos; sin embargo en estudios más específicos es necesario precisar las especies endémicas que hay en la UMAFOR. Por lo tanto la NOM-059, que establece las especies endémicas, raras, amenazadas, en peligro de extinción o con protección especial, cuyo estudio es importante para la protección de estas.</w:t>
      </w:r>
    </w:p>
    <w:p w:rsidR="00696313" w:rsidRPr="00635313" w:rsidRDefault="00696313" w:rsidP="00696313">
      <w:pPr>
        <w:spacing w:line="320" w:lineRule="exact"/>
        <w:jc w:val="both"/>
        <w:rPr>
          <w:rFonts w:ascii="Arial" w:hAnsi="Arial" w:cs="Arial"/>
          <w:sz w:val="22"/>
          <w:szCs w:val="22"/>
        </w:rPr>
      </w:pPr>
    </w:p>
    <w:p w:rsidR="00696313" w:rsidRPr="008201E3" w:rsidRDefault="00696313" w:rsidP="00696313">
      <w:pPr>
        <w:pStyle w:val="TABLAS"/>
      </w:pPr>
      <w:bookmarkStart w:id="13" w:name="_Toc271287558"/>
      <w:bookmarkStart w:id="14" w:name="_Toc285036163"/>
      <w:r w:rsidRPr="008201E3">
        <w:t xml:space="preserve">Cuadro </w:t>
      </w:r>
      <w:r w:rsidR="00977E9F">
        <w:t>.-</w:t>
      </w:r>
      <w:r w:rsidRPr="008201E3">
        <w:t xml:space="preserve"> Especies protegidas por la NOM-059</w:t>
      </w:r>
      <w:bookmarkEnd w:id="13"/>
      <w:bookmarkEnd w:id="14"/>
      <w:r w:rsidRPr="008201E3">
        <w:t xml:space="preserve"> </w:t>
      </w:r>
    </w:p>
    <w:tbl>
      <w:tblPr>
        <w:tblStyle w:val="Sombreadomedio1-nfasis11"/>
        <w:tblW w:w="9180" w:type="dxa"/>
        <w:jc w:val="cente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Look w:val="04A0"/>
      </w:tblPr>
      <w:tblGrid>
        <w:gridCol w:w="2802"/>
        <w:gridCol w:w="2409"/>
        <w:gridCol w:w="3969"/>
      </w:tblGrid>
      <w:tr w:rsidR="00696313" w:rsidRPr="00812E62" w:rsidTr="006358F7">
        <w:trPr>
          <w:cnfStyle w:val="100000000000"/>
          <w:tblHeader/>
          <w:jc w:val="center"/>
        </w:trPr>
        <w:tc>
          <w:tcPr>
            <w:cnfStyle w:val="001000000000"/>
            <w:tcW w:w="2802"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line="320" w:lineRule="exact"/>
              <w:jc w:val="both"/>
              <w:rPr>
                <w:rFonts w:ascii="Arial" w:hAnsi="Arial" w:cs="Arial"/>
                <w:color w:val="auto"/>
                <w:sz w:val="20"/>
                <w:szCs w:val="20"/>
              </w:rPr>
            </w:pPr>
            <w:r w:rsidRPr="00812E62">
              <w:rPr>
                <w:rFonts w:ascii="Arial" w:hAnsi="Arial" w:cs="Arial"/>
                <w:color w:val="auto"/>
                <w:sz w:val="20"/>
                <w:szCs w:val="20"/>
              </w:rPr>
              <w:t>Especie</w:t>
            </w:r>
          </w:p>
        </w:tc>
        <w:tc>
          <w:tcPr>
            <w:tcW w:w="2409"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line="320" w:lineRule="exact"/>
              <w:jc w:val="both"/>
              <w:cnfStyle w:val="100000000000"/>
              <w:rPr>
                <w:rFonts w:ascii="Arial" w:hAnsi="Arial" w:cs="Arial"/>
                <w:color w:val="auto"/>
                <w:sz w:val="20"/>
                <w:szCs w:val="20"/>
              </w:rPr>
            </w:pPr>
            <w:r w:rsidRPr="00812E62">
              <w:rPr>
                <w:rFonts w:ascii="Arial" w:hAnsi="Arial" w:cs="Arial"/>
                <w:color w:val="auto"/>
                <w:sz w:val="20"/>
                <w:szCs w:val="20"/>
              </w:rPr>
              <w:t>Nombre común</w:t>
            </w:r>
          </w:p>
        </w:tc>
        <w:tc>
          <w:tcPr>
            <w:tcW w:w="3969" w:type="dxa"/>
            <w:tcBorders>
              <w:top w:val="none" w:sz="0" w:space="0" w:color="auto"/>
              <w:left w:val="none" w:sz="0" w:space="0" w:color="auto"/>
              <w:bottom w:val="none" w:sz="0" w:space="0" w:color="auto"/>
              <w:right w:val="none" w:sz="0" w:space="0" w:color="auto"/>
            </w:tcBorders>
            <w:shd w:val="clear" w:color="auto" w:fill="D6E3BC" w:themeFill="accent3" w:themeFillTint="66"/>
          </w:tcPr>
          <w:p w:rsidR="00696313" w:rsidRPr="00812E62" w:rsidRDefault="00696313" w:rsidP="006358F7">
            <w:pPr>
              <w:spacing w:line="320" w:lineRule="exact"/>
              <w:jc w:val="both"/>
              <w:cnfStyle w:val="100000000000"/>
              <w:rPr>
                <w:rFonts w:ascii="Arial" w:hAnsi="Arial" w:cs="Arial"/>
                <w:color w:val="auto"/>
                <w:sz w:val="20"/>
                <w:szCs w:val="20"/>
              </w:rPr>
            </w:pPr>
            <w:r w:rsidRPr="00812E62">
              <w:rPr>
                <w:rFonts w:ascii="Arial" w:hAnsi="Arial" w:cs="Arial"/>
                <w:color w:val="auto"/>
                <w:sz w:val="20"/>
                <w:szCs w:val="20"/>
              </w:rPr>
              <w:t>Categoría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Myioborus pictus</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Pavito aliblanco</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Rara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Melanosis caerulescens</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Mulato</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Icterus wagleri</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Calandria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Tais eloisa</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Colibrí enano</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Anas acuta</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Pato cuaresmeño</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Protección especial</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Zorrees saussurei</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Musaraña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Rara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Sciurus oculatus</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Ardilla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Rara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Felis pardalis</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Ocelote</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Peligro de extinción</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Felis yagouaroundi</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Jaguarundi</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Thamnophis scalaris</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Culebra de agua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Pithuopis deppei</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Cincuate</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lastRenderedPageBreak/>
              <w:t>Phrynosoma orbiculare</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Camaleón</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Rara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 xml:space="preserve">Scelophorus grammicus </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Lagartija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Rara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Salvadora bairdii</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Culebra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Rara</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Coluber constrictor</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Mazacuata</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Amenazada</w:t>
            </w:r>
          </w:p>
        </w:tc>
      </w:tr>
      <w:tr w:rsidR="00696313" w:rsidRPr="00812E62" w:rsidTr="006358F7">
        <w:trPr>
          <w:cnfStyle w:val="00000001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Crotalus durissus</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Víbora de cascabel</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010000"/>
              <w:rPr>
                <w:rFonts w:ascii="Arial" w:hAnsi="Arial" w:cs="Arial"/>
                <w:sz w:val="20"/>
                <w:szCs w:val="20"/>
              </w:rPr>
            </w:pPr>
            <w:r w:rsidRPr="00812E62">
              <w:rPr>
                <w:rFonts w:ascii="Arial" w:hAnsi="Arial" w:cs="Arial"/>
                <w:sz w:val="20"/>
                <w:szCs w:val="20"/>
              </w:rPr>
              <w:t>Protección especial</w:t>
            </w:r>
          </w:p>
        </w:tc>
      </w:tr>
      <w:tr w:rsidR="00696313" w:rsidRPr="00812E62" w:rsidTr="006358F7">
        <w:trPr>
          <w:cnfStyle w:val="000000100000"/>
          <w:jc w:val="center"/>
        </w:trPr>
        <w:tc>
          <w:tcPr>
            <w:cnfStyle w:val="001000000000"/>
            <w:tcW w:w="2802" w:type="dxa"/>
            <w:tcBorders>
              <w:right w:val="none" w:sz="0" w:space="0" w:color="auto"/>
            </w:tcBorders>
            <w:shd w:val="clear" w:color="auto" w:fill="auto"/>
          </w:tcPr>
          <w:p w:rsidR="00696313" w:rsidRPr="00812E62" w:rsidRDefault="00696313" w:rsidP="006358F7">
            <w:pPr>
              <w:spacing w:line="320" w:lineRule="exact"/>
              <w:jc w:val="both"/>
              <w:rPr>
                <w:rFonts w:ascii="Arial" w:hAnsi="Arial" w:cs="Arial"/>
                <w:sz w:val="20"/>
                <w:szCs w:val="20"/>
              </w:rPr>
            </w:pPr>
            <w:r w:rsidRPr="00812E62">
              <w:rPr>
                <w:rFonts w:ascii="Arial" w:hAnsi="Arial" w:cs="Arial"/>
                <w:sz w:val="20"/>
                <w:szCs w:val="20"/>
              </w:rPr>
              <w:t>Crotalus sp</w:t>
            </w:r>
          </w:p>
        </w:tc>
        <w:tc>
          <w:tcPr>
            <w:tcW w:w="2409" w:type="dxa"/>
            <w:tcBorders>
              <w:left w:val="none" w:sz="0" w:space="0" w:color="auto"/>
              <w:righ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Víbora de cascabel</w:t>
            </w:r>
          </w:p>
        </w:tc>
        <w:tc>
          <w:tcPr>
            <w:tcW w:w="3969" w:type="dxa"/>
            <w:tcBorders>
              <w:left w:val="none" w:sz="0" w:space="0" w:color="auto"/>
            </w:tcBorders>
            <w:shd w:val="clear" w:color="auto" w:fill="auto"/>
          </w:tcPr>
          <w:p w:rsidR="00696313" w:rsidRPr="00812E62" w:rsidRDefault="00696313" w:rsidP="006358F7">
            <w:pPr>
              <w:spacing w:line="320" w:lineRule="exact"/>
              <w:jc w:val="both"/>
              <w:cnfStyle w:val="000000100000"/>
              <w:rPr>
                <w:rFonts w:ascii="Arial" w:hAnsi="Arial" w:cs="Arial"/>
                <w:sz w:val="20"/>
                <w:szCs w:val="20"/>
              </w:rPr>
            </w:pPr>
            <w:r w:rsidRPr="00812E62">
              <w:rPr>
                <w:rFonts w:ascii="Arial" w:hAnsi="Arial" w:cs="Arial"/>
                <w:sz w:val="20"/>
                <w:szCs w:val="20"/>
              </w:rPr>
              <w:t>Amenazada y protección especial</w:t>
            </w:r>
          </w:p>
        </w:tc>
      </w:tr>
    </w:tbl>
    <w:p w:rsidR="00696313" w:rsidRPr="009C11AE" w:rsidRDefault="00696313" w:rsidP="00696313">
      <w:pPr>
        <w:pStyle w:val="pie"/>
      </w:pPr>
      <w:r w:rsidRPr="00F16CFA">
        <w:t>Fuente: Estudio Regional Forestal 2006.</w:t>
      </w:r>
    </w:p>
    <w:p w:rsidR="00696313" w:rsidRDefault="00696313" w:rsidP="00696313">
      <w:pPr>
        <w:spacing w:line="320" w:lineRule="exact"/>
        <w:jc w:val="both"/>
        <w:rPr>
          <w:rFonts w:ascii="Arial" w:hAnsi="Arial" w:cs="Arial"/>
        </w:rPr>
      </w:pPr>
    </w:p>
    <w:p w:rsidR="006358F7" w:rsidRDefault="006358F7"/>
    <w:sectPr w:rsidR="006358F7" w:rsidSect="00B26DD9">
      <w:headerReference w:type="default" r:id="rId6"/>
      <w:footerReference w:type="default" r:id="rId7"/>
      <w:pgSz w:w="12240" w:h="15840" w:code="1"/>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2DA" w:rsidRDefault="008102DA" w:rsidP="00E7123C">
      <w:r>
        <w:separator/>
      </w:r>
    </w:p>
  </w:endnote>
  <w:endnote w:type="continuationSeparator" w:id="1">
    <w:p w:rsidR="008102DA" w:rsidRDefault="008102DA" w:rsidP="00E712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GaramondPro-Regular">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8F7" w:rsidRDefault="006358F7" w:rsidP="00E7123C">
    <w:pPr>
      <w:pStyle w:val="Piedepgina"/>
    </w:pPr>
    <w:r>
      <w:rPr>
        <w:noProof/>
        <w:lang w:eastAsia="es-MX"/>
      </w:rPr>
      <w:drawing>
        <wp:anchor distT="0" distB="0" distL="114300" distR="114300" simplePos="0" relativeHeight="251660288" behindDoc="1" locked="0" layoutInCell="1" allowOverlap="1">
          <wp:simplePos x="0" y="0"/>
          <wp:positionH relativeFrom="column">
            <wp:posOffset>648335</wp:posOffset>
          </wp:positionH>
          <wp:positionV relativeFrom="paragraph">
            <wp:posOffset>23495</wp:posOffset>
          </wp:positionV>
          <wp:extent cx="765810" cy="674370"/>
          <wp:effectExtent l="0" t="0" r="0" b="0"/>
          <wp:wrapNone/>
          <wp:docPr id="2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765810" cy="674370"/>
                  </a:xfrm>
                  <a:prstGeom prst="rect">
                    <a:avLst/>
                  </a:prstGeom>
                  <a:noFill/>
                  <a:ln w="9525">
                    <a:noFill/>
                    <a:miter lim="800000"/>
                    <a:headEnd/>
                    <a:tailEnd/>
                  </a:ln>
                </pic:spPr>
              </pic:pic>
            </a:graphicData>
          </a:graphic>
        </wp:anchor>
      </w:drawing>
    </w:r>
    <w:r>
      <w:rPr>
        <w:noProof/>
        <w:lang w:eastAsia="es-MX"/>
      </w:rPr>
      <w:drawing>
        <wp:anchor distT="0" distB="0" distL="114300" distR="114300" simplePos="0" relativeHeight="251659264" behindDoc="1" locked="0" layoutInCell="1" allowOverlap="1">
          <wp:simplePos x="0" y="0"/>
          <wp:positionH relativeFrom="column">
            <wp:posOffset>3753485</wp:posOffset>
          </wp:positionH>
          <wp:positionV relativeFrom="paragraph">
            <wp:posOffset>19050</wp:posOffset>
          </wp:positionV>
          <wp:extent cx="1016000" cy="639445"/>
          <wp:effectExtent l="19050" t="0" r="0" b="0"/>
          <wp:wrapNone/>
          <wp:docPr id="2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16000" cy="639445"/>
                  </a:xfrm>
                  <a:prstGeom prst="rect">
                    <a:avLst/>
                  </a:prstGeom>
                  <a:noFill/>
                  <a:ln w="9525">
                    <a:noFill/>
                    <a:miter lim="800000"/>
                    <a:headEnd/>
                    <a:tailEnd/>
                  </a:ln>
                </pic:spPr>
              </pic:pic>
            </a:graphicData>
          </a:graphic>
        </wp:anchor>
      </w:drawing>
    </w:r>
  </w:p>
  <w:p w:rsidR="006358F7" w:rsidRDefault="006358F7" w:rsidP="00E7123C">
    <w:pPr>
      <w:pStyle w:val="Piedepgina"/>
      <w:ind w:firstLine="708"/>
    </w:pPr>
  </w:p>
  <w:p w:rsidR="006358F7" w:rsidRDefault="006358F7" w:rsidP="00E7123C">
    <w:pPr>
      <w:pStyle w:val="Piedepgina"/>
    </w:pPr>
  </w:p>
  <w:p w:rsidR="006358F7" w:rsidRDefault="006358F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2DA" w:rsidRDefault="008102DA" w:rsidP="00E7123C">
      <w:r>
        <w:separator/>
      </w:r>
    </w:p>
  </w:footnote>
  <w:footnote w:type="continuationSeparator" w:id="1">
    <w:p w:rsidR="008102DA" w:rsidRDefault="008102DA" w:rsidP="00E712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8F7" w:rsidRPr="00AB4064" w:rsidRDefault="006358F7" w:rsidP="00E7123C">
    <w:pPr>
      <w:pStyle w:val="Encabezado"/>
      <w:jc w:val="right"/>
      <w:rPr>
        <w:rFonts w:ascii="Tahoma" w:hAnsi="Tahoma" w:cs="Tahoma"/>
        <w:color w:val="BFBFBF"/>
        <w:w w:val="130"/>
        <w:sz w:val="32"/>
        <w:szCs w:val="32"/>
      </w:rPr>
    </w:pPr>
    <w:r w:rsidRPr="00AD7556">
      <w:rPr>
        <w:rFonts w:ascii="Tahoma" w:hAnsi="Tahoma" w:cs="Tahoma"/>
        <w:color w:val="A6A6A6"/>
        <w:w w:val="130"/>
        <w:sz w:val="20"/>
        <w:szCs w:val="20"/>
      </w:rPr>
      <w:t>ESTUDIO REGIONAL FORESTAL SIERRA NEGRA</w:t>
    </w:r>
    <w:r>
      <w:rPr>
        <w:rFonts w:ascii="Tahoma" w:hAnsi="Tahoma" w:cs="Tahoma"/>
        <w:color w:val="BFBFBF"/>
        <w:w w:val="130"/>
        <w:sz w:val="20"/>
        <w:szCs w:val="20"/>
      </w:rPr>
      <w:t xml:space="preserve"> </w:t>
    </w:r>
  </w:p>
  <w:p w:rsidR="006358F7" w:rsidRDefault="006358F7">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EF74B7"/>
    <w:rsid w:val="000136B4"/>
    <w:rsid w:val="001D2FB9"/>
    <w:rsid w:val="001D6554"/>
    <w:rsid w:val="0023463B"/>
    <w:rsid w:val="00246602"/>
    <w:rsid w:val="005B722E"/>
    <w:rsid w:val="006358F7"/>
    <w:rsid w:val="00696313"/>
    <w:rsid w:val="008102DA"/>
    <w:rsid w:val="00821C8E"/>
    <w:rsid w:val="008464C8"/>
    <w:rsid w:val="00977E9F"/>
    <w:rsid w:val="009E20BD"/>
    <w:rsid w:val="00A948C3"/>
    <w:rsid w:val="00B26DD9"/>
    <w:rsid w:val="00BC21DB"/>
    <w:rsid w:val="00E424EF"/>
    <w:rsid w:val="00E7123C"/>
    <w:rsid w:val="00EF74B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B7"/>
    <w:rPr>
      <w:rFonts w:ascii="Times New Roman" w:eastAsia="Times New Roman" w:hAnsi="Times New Roman"/>
      <w:sz w:val="24"/>
      <w:szCs w:val="24"/>
      <w:lang w:eastAsia="es-ES"/>
    </w:rPr>
  </w:style>
  <w:style w:type="paragraph" w:styleId="Ttulo1">
    <w:name w:val="heading 1"/>
    <w:basedOn w:val="Normal"/>
    <w:next w:val="Normal"/>
    <w:link w:val="Ttulo1Car"/>
    <w:uiPriority w:val="9"/>
    <w:qFormat/>
    <w:rsid w:val="001D6554"/>
    <w:pPr>
      <w:keepNext/>
      <w:spacing w:before="240" w:after="60"/>
      <w:outlineLvl w:val="0"/>
    </w:pPr>
    <w:rPr>
      <w:rFonts w:ascii="Cambria" w:hAnsi="Cambria"/>
      <w:b/>
      <w:bCs/>
      <w:kern w:val="32"/>
      <w:sz w:val="32"/>
      <w:szCs w:val="32"/>
      <w:lang w:eastAsia="en-US"/>
    </w:rPr>
  </w:style>
  <w:style w:type="paragraph" w:styleId="Ttulo2">
    <w:name w:val="heading 2"/>
    <w:basedOn w:val="Normal"/>
    <w:next w:val="Normal"/>
    <w:link w:val="Ttulo2Car"/>
    <w:uiPriority w:val="9"/>
    <w:unhideWhenUsed/>
    <w:qFormat/>
    <w:rsid w:val="001D6554"/>
    <w:pPr>
      <w:keepNext/>
      <w:spacing w:before="240" w:after="60"/>
      <w:outlineLvl w:val="1"/>
    </w:pPr>
    <w:rPr>
      <w:rFonts w:ascii="Cambria" w:hAnsi="Cambria"/>
      <w:b/>
      <w:bCs/>
      <w:i/>
      <w:iCs/>
      <w:sz w:val="28"/>
      <w:szCs w:val="28"/>
      <w:lang w:eastAsia="en-US"/>
    </w:rPr>
  </w:style>
  <w:style w:type="paragraph" w:styleId="Ttulo3">
    <w:name w:val="heading 3"/>
    <w:basedOn w:val="Normal"/>
    <w:next w:val="Normal"/>
    <w:link w:val="Ttulo3Car"/>
    <w:uiPriority w:val="9"/>
    <w:semiHidden/>
    <w:unhideWhenUsed/>
    <w:qFormat/>
    <w:rsid w:val="001D6554"/>
    <w:pPr>
      <w:keepNext/>
      <w:spacing w:before="240" w:after="60"/>
      <w:outlineLvl w:val="2"/>
    </w:pPr>
    <w:rPr>
      <w:rFonts w:ascii="Cambria" w:hAnsi="Cambria"/>
      <w:b/>
      <w:bCs/>
      <w:sz w:val="26"/>
      <w:szCs w:val="26"/>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D6554"/>
    <w:rPr>
      <w:rFonts w:ascii="Cambria" w:eastAsia="Times New Roman" w:hAnsi="Cambria" w:cs="Times New Roman"/>
      <w:b/>
      <w:bCs/>
      <w:kern w:val="32"/>
      <w:sz w:val="32"/>
      <w:szCs w:val="32"/>
      <w:lang w:eastAsia="en-US"/>
    </w:rPr>
  </w:style>
  <w:style w:type="character" w:customStyle="1" w:styleId="Ttulo2Car">
    <w:name w:val="Título 2 Car"/>
    <w:basedOn w:val="Fuentedeprrafopredeter"/>
    <w:link w:val="Ttulo2"/>
    <w:uiPriority w:val="9"/>
    <w:rsid w:val="001D655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uiPriority w:val="9"/>
    <w:semiHidden/>
    <w:rsid w:val="001D6554"/>
    <w:rPr>
      <w:rFonts w:ascii="Cambria" w:eastAsia="Times New Roman" w:hAnsi="Cambria" w:cs="Times New Roman"/>
      <w:b/>
      <w:bCs/>
      <w:sz w:val="26"/>
      <w:szCs w:val="26"/>
      <w:lang w:eastAsia="en-US"/>
    </w:rPr>
  </w:style>
  <w:style w:type="paragraph" w:styleId="Sinespaciado">
    <w:name w:val="No Spacing"/>
    <w:link w:val="SinespaciadoCar"/>
    <w:uiPriority w:val="1"/>
    <w:qFormat/>
    <w:rsid w:val="001D6554"/>
    <w:rPr>
      <w:rFonts w:ascii="Arial" w:eastAsia="Times New Roman" w:hAnsi="Arial"/>
      <w:sz w:val="22"/>
      <w:szCs w:val="24"/>
      <w:lang w:eastAsia="es-ES"/>
    </w:rPr>
  </w:style>
  <w:style w:type="character" w:customStyle="1" w:styleId="SinespaciadoCar">
    <w:name w:val="Sin espaciado Car"/>
    <w:basedOn w:val="Fuentedeprrafopredeter"/>
    <w:link w:val="Sinespaciado"/>
    <w:uiPriority w:val="1"/>
    <w:rsid w:val="001D6554"/>
    <w:rPr>
      <w:rFonts w:ascii="Arial" w:eastAsia="Times New Roman" w:hAnsi="Arial"/>
      <w:sz w:val="22"/>
      <w:szCs w:val="24"/>
      <w:lang w:eastAsia="es-ES"/>
    </w:rPr>
  </w:style>
  <w:style w:type="paragraph" w:styleId="Prrafodelista">
    <w:name w:val="List Paragraph"/>
    <w:basedOn w:val="Normal"/>
    <w:uiPriority w:val="34"/>
    <w:qFormat/>
    <w:rsid w:val="001D6554"/>
    <w:pPr>
      <w:ind w:left="720"/>
      <w:contextualSpacing/>
    </w:pPr>
    <w:rPr>
      <w:rFonts w:ascii="Calibri" w:eastAsia="Calibri" w:hAnsi="Calibri"/>
      <w:sz w:val="22"/>
      <w:szCs w:val="22"/>
      <w:lang w:eastAsia="en-US"/>
    </w:rPr>
  </w:style>
  <w:style w:type="paragraph" w:styleId="TtulodeTDC">
    <w:name w:val="TOC Heading"/>
    <w:basedOn w:val="Ttulo1"/>
    <w:next w:val="Normal"/>
    <w:uiPriority w:val="39"/>
    <w:qFormat/>
    <w:rsid w:val="001D6554"/>
    <w:pPr>
      <w:keepLines/>
      <w:spacing w:before="480" w:after="0" w:line="276" w:lineRule="auto"/>
      <w:jc w:val="both"/>
      <w:outlineLvl w:val="9"/>
    </w:pPr>
    <w:rPr>
      <w:b w:val="0"/>
      <w:color w:val="365F91"/>
      <w:kern w:val="0"/>
      <w:sz w:val="24"/>
      <w:szCs w:val="28"/>
    </w:rPr>
  </w:style>
  <w:style w:type="paragraph" w:customStyle="1" w:styleId="imagen">
    <w:name w:val="imagen"/>
    <w:basedOn w:val="Normal"/>
    <w:next w:val="Normal"/>
    <w:autoRedefine/>
    <w:qFormat/>
    <w:rsid w:val="001D6554"/>
    <w:pPr>
      <w:jc w:val="both"/>
    </w:pPr>
    <w:rPr>
      <w:rFonts w:ascii="Arial" w:hAnsi="Arial"/>
      <w:sz w:val="22"/>
    </w:rPr>
  </w:style>
  <w:style w:type="paragraph" w:customStyle="1" w:styleId="cabeza">
    <w:name w:val="cabeza"/>
    <w:basedOn w:val="Normal"/>
    <w:link w:val="cabezaCar"/>
    <w:autoRedefine/>
    <w:qFormat/>
    <w:rsid w:val="001D6554"/>
    <w:rPr>
      <w:rFonts w:ascii="Arial" w:hAnsi="Arial" w:cs="Arial"/>
      <w:i/>
      <w:sz w:val="18"/>
      <w:szCs w:val="18"/>
    </w:rPr>
  </w:style>
  <w:style w:type="character" w:customStyle="1" w:styleId="cabezaCar">
    <w:name w:val="cabeza Car"/>
    <w:basedOn w:val="Fuentedeprrafopredeter"/>
    <w:link w:val="cabeza"/>
    <w:rsid w:val="001D6554"/>
    <w:rPr>
      <w:rFonts w:ascii="Arial" w:eastAsia="Times New Roman" w:hAnsi="Arial" w:cs="Arial"/>
      <w:i/>
      <w:sz w:val="18"/>
      <w:szCs w:val="18"/>
      <w:lang w:eastAsia="es-ES"/>
    </w:rPr>
  </w:style>
  <w:style w:type="paragraph" w:customStyle="1" w:styleId="pie">
    <w:name w:val="pie"/>
    <w:basedOn w:val="Normal"/>
    <w:autoRedefine/>
    <w:qFormat/>
    <w:rsid w:val="001D6554"/>
    <w:pPr>
      <w:spacing w:before="120"/>
    </w:pPr>
    <w:rPr>
      <w:rFonts w:ascii="Arial" w:hAnsi="Arial" w:cs="Arial"/>
      <w:i/>
      <w:sz w:val="16"/>
      <w:szCs w:val="16"/>
    </w:rPr>
  </w:style>
  <w:style w:type="paragraph" w:customStyle="1" w:styleId="TABLAS">
    <w:name w:val="TABLAS"/>
    <w:basedOn w:val="cabeza"/>
    <w:link w:val="TABLASCar"/>
    <w:qFormat/>
    <w:rsid w:val="001D6554"/>
  </w:style>
  <w:style w:type="character" w:customStyle="1" w:styleId="TABLASCar">
    <w:name w:val="TABLAS Car"/>
    <w:basedOn w:val="cabezaCar"/>
    <w:link w:val="TABLAS"/>
    <w:rsid w:val="001D6554"/>
  </w:style>
  <w:style w:type="paragraph" w:customStyle="1" w:styleId="Prrafodelista1">
    <w:name w:val="Párrafo de lista1"/>
    <w:basedOn w:val="Normal"/>
    <w:qFormat/>
    <w:rsid w:val="001D6554"/>
    <w:pPr>
      <w:spacing w:after="200" w:line="276" w:lineRule="auto"/>
      <w:ind w:left="720"/>
    </w:pPr>
    <w:rPr>
      <w:rFonts w:ascii="Calibri" w:eastAsia="Calibri" w:hAnsi="Calibri" w:cs="Calibri"/>
      <w:sz w:val="22"/>
      <w:szCs w:val="22"/>
      <w:lang w:val="es-ES" w:eastAsia="en-US"/>
    </w:rPr>
  </w:style>
  <w:style w:type="table" w:styleId="Sombreadomedio1-nfasis5">
    <w:name w:val="Medium Shading 1 Accent 5"/>
    <w:basedOn w:val="Tablanormal"/>
    <w:uiPriority w:val="63"/>
    <w:rsid w:val="00EF74B7"/>
    <w:rPr>
      <w:lang w:val="es-E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ombreadomedio1-nfasis11">
    <w:name w:val="Sombreado medio 1 - Énfasis 11"/>
    <w:basedOn w:val="Tablanormal"/>
    <w:uiPriority w:val="63"/>
    <w:rsid w:val="00696313"/>
    <w:rPr>
      <w:lang w:val="es-E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nfasissutil">
    <w:name w:val="Subtle Emphasis"/>
    <w:basedOn w:val="Fuentedeprrafopredeter"/>
    <w:uiPriority w:val="19"/>
    <w:qFormat/>
    <w:rsid w:val="00696313"/>
    <w:rPr>
      <w:i/>
      <w:iCs/>
      <w:color w:val="808080" w:themeColor="text1" w:themeTint="7F"/>
    </w:rPr>
  </w:style>
  <w:style w:type="paragraph" w:styleId="Encabezado">
    <w:name w:val="header"/>
    <w:basedOn w:val="Normal"/>
    <w:link w:val="EncabezadoCar"/>
    <w:uiPriority w:val="99"/>
    <w:unhideWhenUsed/>
    <w:rsid w:val="00E7123C"/>
    <w:pPr>
      <w:tabs>
        <w:tab w:val="center" w:pos="4419"/>
        <w:tab w:val="right" w:pos="8838"/>
      </w:tabs>
    </w:pPr>
  </w:style>
  <w:style w:type="character" w:customStyle="1" w:styleId="EncabezadoCar">
    <w:name w:val="Encabezado Car"/>
    <w:basedOn w:val="Fuentedeprrafopredeter"/>
    <w:link w:val="Encabezado"/>
    <w:uiPriority w:val="99"/>
    <w:rsid w:val="00E7123C"/>
    <w:rPr>
      <w:rFonts w:ascii="Times New Roman" w:eastAsia="Times New Roman" w:hAnsi="Times New Roman"/>
      <w:sz w:val="24"/>
      <w:szCs w:val="24"/>
      <w:lang w:eastAsia="es-ES"/>
    </w:rPr>
  </w:style>
  <w:style w:type="paragraph" w:styleId="Piedepgina">
    <w:name w:val="footer"/>
    <w:basedOn w:val="Normal"/>
    <w:link w:val="PiedepginaCar"/>
    <w:uiPriority w:val="99"/>
    <w:unhideWhenUsed/>
    <w:rsid w:val="00E7123C"/>
    <w:pPr>
      <w:tabs>
        <w:tab w:val="center" w:pos="4419"/>
        <w:tab w:val="right" w:pos="8838"/>
      </w:tabs>
    </w:pPr>
  </w:style>
  <w:style w:type="character" w:customStyle="1" w:styleId="PiedepginaCar">
    <w:name w:val="Pie de página Car"/>
    <w:basedOn w:val="Fuentedeprrafopredeter"/>
    <w:link w:val="Piedepgina"/>
    <w:uiPriority w:val="99"/>
    <w:rsid w:val="00E7123C"/>
    <w:rPr>
      <w:rFonts w:ascii="Times New Roman" w:eastAsia="Times New Roman" w:hAnsi="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3713</Words>
  <Characters>20425</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24090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4</cp:revision>
  <dcterms:created xsi:type="dcterms:W3CDTF">2011-02-09T17:26:00Z</dcterms:created>
  <dcterms:modified xsi:type="dcterms:W3CDTF">2011-03-17T08:31:00Z</dcterms:modified>
</cp:coreProperties>
</file>